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spacing w:line="480" w:lineRule="auto"/>
        <w:rPr>
          <w:rFonts w:ascii="Times New Roman" w:cs="Times New Roman" w:hAnsi="Times New Roman" w:eastAsia="Times New Roman"/>
          <w:sz w:val="24"/>
          <w:szCs w:val="24"/>
        </w:rPr>
      </w:pPr>
      <w:r>
        <w:rPr>
          <w:rFonts w:ascii="Times New Roman" w:hAnsi="Times New Roman"/>
          <w:sz w:val="24"/>
          <w:szCs w:val="24"/>
          <w:rtl w:val="0"/>
          <w:lang w:val="en-US"/>
        </w:rPr>
        <w:t>Nouf Baeisa</w:t>
      </w:r>
    </w:p>
    <w:p>
      <w:pPr>
        <w:pStyle w:val="Default"/>
        <w:spacing w:line="480" w:lineRule="auto"/>
        <w:rPr>
          <w:rFonts w:ascii="Times New Roman" w:cs="Times New Roman" w:hAnsi="Times New Roman" w:eastAsia="Times New Roman"/>
          <w:sz w:val="24"/>
          <w:szCs w:val="24"/>
        </w:rPr>
      </w:pPr>
      <w:r>
        <w:rPr>
          <w:rFonts w:ascii="Times New Roman" w:hAnsi="Times New Roman"/>
          <w:sz w:val="24"/>
          <w:szCs w:val="24"/>
          <w:rtl w:val="0"/>
          <w:lang w:val="en-US"/>
        </w:rPr>
        <w:t>Prof. Nancy Engelhardt</w:t>
      </w:r>
    </w:p>
    <w:p>
      <w:pPr>
        <w:pStyle w:val="Default"/>
        <w:spacing w:line="480" w:lineRule="auto"/>
        <w:rPr>
          <w:rFonts w:ascii="Times New Roman" w:cs="Times New Roman" w:hAnsi="Times New Roman" w:eastAsia="Times New Roman"/>
          <w:sz w:val="24"/>
          <w:szCs w:val="24"/>
        </w:rPr>
      </w:pPr>
      <w:r>
        <w:rPr>
          <w:rFonts w:ascii="Times New Roman" w:hAnsi="Times New Roman"/>
          <w:sz w:val="24"/>
          <w:szCs w:val="24"/>
          <w:rtl w:val="0"/>
          <w:lang w:val="en-US"/>
        </w:rPr>
        <w:t>MKT-204-OL</w:t>
      </w:r>
    </w:p>
    <w:p>
      <w:pPr>
        <w:pStyle w:val="Default"/>
        <w:spacing w:line="480" w:lineRule="auto"/>
        <w:rPr>
          <w:rFonts w:ascii="Times New Roman" w:cs="Times New Roman" w:hAnsi="Times New Roman" w:eastAsia="Times New Roman"/>
          <w:sz w:val="24"/>
          <w:szCs w:val="24"/>
        </w:rPr>
      </w:pPr>
      <w:r>
        <w:rPr>
          <w:rFonts w:ascii="Times New Roman" w:hAnsi="Times New Roman"/>
          <w:sz w:val="24"/>
          <w:szCs w:val="24"/>
          <w:rtl w:val="0"/>
          <w:lang w:val="en-US"/>
        </w:rPr>
        <w:t>04/</w:t>
      </w:r>
      <w:r>
        <w:rPr>
          <w:rFonts w:ascii="Times New Roman" w:hAnsi="Times New Roman"/>
          <w:sz w:val="24"/>
          <w:szCs w:val="24"/>
          <w:rtl w:val="0"/>
          <w:lang w:val="en-US"/>
        </w:rPr>
        <w:t>26</w:t>
      </w:r>
      <w:r>
        <w:rPr>
          <w:rFonts w:ascii="Times New Roman" w:hAnsi="Times New Roman"/>
          <w:sz w:val="24"/>
          <w:szCs w:val="24"/>
          <w:rtl w:val="0"/>
          <w:lang w:val="en-US"/>
        </w:rPr>
        <w:t>/2019</w:t>
      </w:r>
    </w:p>
    <w:p>
      <w:pPr>
        <w:pStyle w:val="Default"/>
        <w:spacing w:line="480" w:lineRule="auto"/>
        <w:rPr>
          <w:rFonts w:ascii="Times New Roman" w:cs="Times New Roman" w:hAnsi="Times New Roman" w:eastAsia="Times New Roman"/>
          <w:sz w:val="24"/>
          <w:szCs w:val="24"/>
        </w:rPr>
      </w:pPr>
      <w:r>
        <w:rPr>
          <w:rFonts w:ascii="Times New Roman" w:hAnsi="Times New Roman"/>
          <w:sz w:val="24"/>
          <w:szCs w:val="24"/>
          <w:rtl w:val="0"/>
          <w:lang w:val="en-US"/>
        </w:rPr>
        <w:t xml:space="preserve">Research Paper </w:t>
      </w:r>
      <w:r>
        <w:rPr>
          <w:rFonts w:ascii="Times New Roman" w:hAnsi="Times New Roman"/>
          <w:sz w:val="24"/>
          <w:szCs w:val="24"/>
          <w:rtl w:val="0"/>
          <w:lang w:val="en-US"/>
        </w:rPr>
        <w:t>Second</w:t>
      </w:r>
      <w:r>
        <w:rPr>
          <w:rFonts w:ascii="Times New Roman" w:hAnsi="Times New Roman"/>
          <w:sz w:val="24"/>
          <w:szCs w:val="24"/>
          <w:rtl w:val="0"/>
          <w:lang w:val="en-US"/>
        </w:rPr>
        <w:t xml:space="preserve"> Draft </w:t>
      </w:r>
    </w:p>
    <w:p>
      <w:pPr>
        <w:pStyle w:val="Default"/>
        <w:spacing w:line="480" w:lineRule="auto"/>
        <w:rPr>
          <w:rFonts w:ascii="Times New Roman" w:cs="Times New Roman" w:hAnsi="Times New Roman" w:eastAsia="Times New Roman"/>
          <w:sz w:val="24"/>
          <w:szCs w:val="24"/>
        </w:rPr>
      </w:pPr>
    </w:p>
    <w:p>
      <w:pPr>
        <w:pStyle w:val="Default"/>
        <w:spacing w:line="480" w:lineRule="auto"/>
        <w:jc w:val="center"/>
        <w:rPr>
          <w:rFonts w:ascii="Times New Roman" w:cs="Times New Roman" w:hAnsi="Times New Roman" w:eastAsia="Times New Roman"/>
          <w:sz w:val="24"/>
          <w:szCs w:val="24"/>
        </w:rPr>
      </w:pPr>
      <w:r>
        <w:rPr>
          <w:rFonts w:ascii="Times New Roman" w:hAnsi="Times New Roman"/>
          <w:b w:val="1"/>
          <w:bCs w:val="1"/>
          <w:sz w:val="24"/>
          <w:szCs w:val="24"/>
          <w:rtl w:val="0"/>
          <w:lang w:val="en-US"/>
        </w:rPr>
        <w:t>Topic:</w:t>
      </w:r>
      <w:r>
        <w:rPr>
          <w:rFonts w:ascii="Times New Roman" w:hAnsi="Times New Roman"/>
          <w:sz w:val="24"/>
          <w:szCs w:val="24"/>
          <w:rtl w:val="0"/>
          <w:lang w:val="en-US"/>
        </w:rPr>
        <w:t xml:space="preserve">  The influence of packaging sustainability on consumers</w:t>
      </w:r>
    </w:p>
    <w:p>
      <w:pPr>
        <w:pStyle w:val="Default"/>
        <w:spacing w:line="480" w:lineRule="auto"/>
        <w:jc w:val="center"/>
        <w:rPr>
          <w:rFonts w:ascii="Times New Roman" w:cs="Times New Roman" w:hAnsi="Times New Roman" w:eastAsia="Times New Roman"/>
          <w:sz w:val="24"/>
          <w:szCs w:val="24"/>
        </w:rPr>
      </w:pPr>
    </w:p>
    <w:p>
      <w:pPr>
        <w:pStyle w:val="Default"/>
        <w:spacing w:line="480" w:lineRule="auto"/>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Intro</w:t>
      </w:r>
      <w:r>
        <w:rPr>
          <w:rFonts w:ascii="Times New Roman" w:hAnsi="Times New Roman"/>
          <w:b w:val="1"/>
          <w:bCs w:val="1"/>
          <w:sz w:val="24"/>
          <w:szCs w:val="24"/>
          <w:rtl w:val="0"/>
          <w:lang w:val="en-US"/>
        </w:rPr>
        <w:t>duction to Green Packaging</w:t>
      </w:r>
    </w:p>
    <w:p>
      <w:pPr>
        <w:pStyle w:val="Body"/>
        <w:spacing w:line="480" w:lineRule="auto"/>
      </w:pPr>
      <w:r>
        <w:rPr>
          <w:rtl w:val="0"/>
          <w:lang w:val="en-US"/>
        </w:rPr>
        <w:tab/>
        <w:t>Today</w:t>
      </w:r>
      <w:r>
        <w:rPr>
          <w:rtl w:val="0"/>
        </w:rPr>
        <w:t>’</w:t>
      </w:r>
      <w:r>
        <w:rPr>
          <w:rtl w:val="0"/>
          <w:lang w:val="en-US"/>
        </w:rPr>
        <w:t xml:space="preserve">s consumers are becoming more conscious and aware of </w:t>
      </w:r>
      <w:r>
        <w:rPr>
          <w:rtl w:val="0"/>
          <w:lang w:val="en-US"/>
        </w:rPr>
        <w:t xml:space="preserve">the </w:t>
      </w:r>
      <w:r>
        <w:rPr>
          <w:rtl w:val="0"/>
          <w:lang w:val="en-US"/>
        </w:rPr>
        <w:t xml:space="preserve">environmental impact </w:t>
      </w:r>
      <w:r>
        <w:rPr>
          <w:rtl w:val="0"/>
          <w:lang w:val="en-US"/>
        </w:rPr>
        <w:t>of services and goods</w:t>
      </w:r>
      <w:r>
        <w:rPr>
          <w:rtl w:val="0"/>
          <w:lang w:val="en-US"/>
        </w:rPr>
        <w:t xml:space="preserve">. Most consumers prefer to choose brands based on their green and sustainable practices. </w:t>
      </w:r>
      <w:r>
        <w:rPr>
          <w:rtl w:val="0"/>
          <w:lang w:val="en-US"/>
        </w:rPr>
        <w:t xml:space="preserve">Packaging is very important it communicate a product with the consumers. It considered an effective way of marketing. </w:t>
      </w:r>
      <w:r>
        <w:rPr>
          <w:rtl w:val="0"/>
          <w:lang w:val="en-US"/>
        </w:rPr>
        <w:t xml:space="preserve">“ </w:t>
      </w:r>
      <w:r>
        <w:rPr>
          <w:rtl w:val="0"/>
          <w:lang w:val="en-US"/>
        </w:rPr>
        <w:t xml:space="preserve">In fact, the materials used in and the design of package, such as </w:t>
      </w:r>
      <w:r>
        <w:rPr>
          <w:rtl w:val="0"/>
          <w:lang w:val="en-US"/>
        </w:rPr>
        <w:t>color</w:t>
      </w:r>
      <w:r>
        <w:rPr>
          <w:rtl w:val="0"/>
          <w:lang w:val="en-US"/>
        </w:rPr>
        <w:t>, shape, images, combined with the packaging strategies used in the promotion of the products, have an effect upon the purchasing decision of consumers</w:t>
      </w:r>
      <w:r>
        <w:rPr>
          <w:rtl w:val="0"/>
          <w:lang w:val="en-US"/>
        </w:rPr>
        <w:t xml:space="preserve">’’ </w:t>
      </w:r>
      <w:r>
        <w:rPr>
          <w:rtl w:val="0"/>
          <w:lang w:val="nl-NL"/>
        </w:rPr>
        <w:t xml:space="preserve"> (Ford et al., 2012; Magnier and Schoormans, 2015).</w:t>
      </w:r>
      <w:r>
        <w:rPr>
          <w:rtl w:val="0"/>
          <w:lang w:val="en-US"/>
        </w:rPr>
        <w:t xml:space="preserve"> </w:t>
      </w:r>
    </w:p>
    <w:p>
      <w:pPr>
        <w:pStyle w:val="Body"/>
        <w:spacing w:line="480" w:lineRule="auto"/>
      </w:pPr>
      <w:r>
        <w:rPr>
          <w:rtl w:val="0"/>
          <w:lang w:val="en-US"/>
        </w:rPr>
        <w:tab/>
        <w:t xml:space="preserve">Sustainable packaging is one of the challenges that companies faces today. </w:t>
      </w:r>
      <w:r>
        <w:rPr>
          <w:rtl w:val="0"/>
          <w:lang w:val="en-US"/>
        </w:rPr>
        <w:t>Many companies must rethink their packaging</w:t>
      </w:r>
      <w:r>
        <w:rPr>
          <w:rtl w:val="0"/>
          <w:lang w:val="en-US"/>
        </w:rPr>
        <w:t xml:space="preserve"> and </w:t>
      </w:r>
      <w:r>
        <w:rPr>
          <w:rtl w:val="0"/>
          <w:lang w:val="en-US"/>
        </w:rPr>
        <w:t xml:space="preserve">whether they </w:t>
      </w:r>
      <w:r>
        <w:rPr>
          <w:rtl w:val="0"/>
          <w:lang w:val="en-US"/>
        </w:rPr>
        <w:t xml:space="preserve">are </w:t>
      </w:r>
      <w:r>
        <w:rPr>
          <w:rtl w:val="0"/>
          <w:lang w:val="en-US"/>
        </w:rPr>
        <w:t>using recyclable and reusable materials</w:t>
      </w:r>
      <w:r>
        <w:rPr>
          <w:rtl w:val="0"/>
          <w:lang w:val="en-US"/>
        </w:rPr>
        <w:t xml:space="preserve"> or not. T</w:t>
      </w:r>
      <w:r>
        <w:rPr>
          <w:rtl w:val="0"/>
          <w:lang w:val="en-US"/>
        </w:rPr>
        <w:t>he environment is affected</w:t>
      </w:r>
      <w:r>
        <w:rPr>
          <w:rtl w:val="0"/>
          <w:lang w:val="en-US"/>
        </w:rPr>
        <w:t xml:space="preserve"> because c</w:t>
      </w:r>
      <w:r>
        <w:rPr>
          <w:rtl w:val="0"/>
          <w:lang w:val="en-US"/>
        </w:rPr>
        <w:t>onsumers who buy new products usually they open it and thrown away the package directly which become a symbol of the throwaway society, thus.</w:t>
      </w:r>
      <w:r>
        <w:rPr>
          <w:rtl w:val="0"/>
          <w:lang w:val="en-US"/>
        </w:rPr>
        <w:t xml:space="preserve"> </w:t>
      </w:r>
      <w:r>
        <w:rPr>
          <w:rtl w:val="0"/>
          <w:lang w:val="en-US"/>
        </w:rPr>
        <w:t>Therefore, companies who produce products should contribute to protecting the environment by making sustainable packages. Sustainable packaging increases the life cycle inventory and reduc</w:t>
      </w:r>
      <w:r>
        <w:rPr>
          <w:rtl w:val="0"/>
          <w:lang w:val="en-US"/>
        </w:rPr>
        <w:t>es</w:t>
      </w:r>
      <w:r>
        <w:rPr>
          <w:rtl w:val="0"/>
          <w:lang w:val="en-US"/>
        </w:rPr>
        <w:t xml:space="preserve"> the environmental impact as well as the ecological footprint. This paper will examine the principle of green packaging, how brands achieve better performance with better packaging and do consumer care about green packaging. </w:t>
      </w:r>
    </w:p>
    <w:p>
      <w:pPr>
        <w:pStyle w:val="Body"/>
        <w:spacing w:line="480" w:lineRule="auto"/>
      </w:pPr>
    </w:p>
    <w:p>
      <w:pPr>
        <w:pStyle w:val="Default"/>
        <w:rPr>
          <w:rFonts w:ascii="Times New Roman" w:cs="Times New Roman" w:hAnsi="Times New Roman" w:eastAsia="Times New Roman"/>
          <w:b w:val="1"/>
          <w:bCs w:val="1"/>
          <w:sz w:val="24"/>
          <w:szCs w:val="24"/>
          <w:u w:color="000000"/>
          <w:shd w:val="clear" w:color="auto" w:fill="ffffff"/>
        </w:rPr>
      </w:pPr>
      <w:r>
        <w:rPr>
          <w:rFonts w:ascii="Times New Roman" w:hAnsi="Times New Roman"/>
          <w:b w:val="1"/>
          <w:bCs w:val="1"/>
          <w:sz w:val="24"/>
          <w:szCs w:val="24"/>
          <w:u w:color="000000"/>
          <w:shd w:val="clear" w:color="auto" w:fill="ffffff"/>
          <w:rtl w:val="0"/>
          <w:lang w:val="en-US"/>
        </w:rPr>
        <w:t>Sustainable Packaging and Consumer Behavior</w:t>
      </w:r>
    </w:p>
    <w:p>
      <w:pPr>
        <w:pStyle w:val="Default"/>
        <w:rPr>
          <w:rFonts w:ascii="Times New Roman" w:cs="Times New Roman" w:hAnsi="Times New Roman" w:eastAsia="Times New Roman"/>
          <w:b w:val="1"/>
          <w:bCs w:val="1"/>
          <w:sz w:val="24"/>
          <w:szCs w:val="24"/>
          <w:u w:color="000000"/>
          <w:shd w:val="clear" w:color="auto" w:fill="ffffff"/>
        </w:rPr>
      </w:pPr>
    </w:p>
    <w:p>
      <w:pPr>
        <w:pStyle w:val="Body"/>
        <w:spacing w:line="480" w:lineRule="auto"/>
      </w:pPr>
      <w:r>
        <w:rPr>
          <w:rtl w:val="0"/>
          <w:lang w:val="en-US"/>
        </w:rPr>
        <w:tab/>
        <w:t>Over recent decades the concerns of the environment have been raised within society. It is essential for companies to minimize the environmental impact</w:t>
      </w:r>
      <w:r>
        <w:rPr>
          <w:rtl w:val="0"/>
          <w:lang w:val="en-US"/>
        </w:rPr>
        <w:t xml:space="preserve"> of their services </w:t>
      </w:r>
      <w:r>
        <w:rPr>
          <w:rtl w:val="0"/>
          <w:lang w:val="en-US"/>
        </w:rPr>
        <w:t xml:space="preserve">to enhance their customer satisfaction. Green packaging makes a valuable contribution to economic, environmental and social sustainability. According to a study, </w:t>
      </w:r>
      <w:r>
        <w:rPr>
          <w:rtl w:val="0"/>
        </w:rPr>
        <w:t>“</w:t>
      </w:r>
      <w:r>
        <w:rPr>
          <w:rtl w:val="0"/>
          <w:lang w:val="en-US"/>
        </w:rPr>
        <w:t>Consumers are continuously changing their attitudes, behavior, and approach in domains of consumption. Consumers have become more aware of changes in the environment and the effect of their consumption behavior on it. Thus, the ecological consumer has given priority to protecting the environment and quality of life.</w:t>
      </w:r>
      <w:r>
        <w:rPr>
          <w:rtl w:val="0"/>
        </w:rPr>
        <w:t xml:space="preserve">” </w:t>
      </w:r>
      <w:r>
        <w:rPr>
          <w:rtl w:val="0"/>
        </w:rPr>
        <w:t>(Orzan, Cruceru, B</w:t>
      </w:r>
      <w:r>
        <w:rPr>
          <w:rtl w:val="0"/>
        </w:rPr>
        <w:t>ă</w:t>
      </w:r>
      <w:r>
        <w:rPr>
          <w:rtl w:val="0"/>
        </w:rPr>
        <w:t>l</w:t>
      </w:r>
      <w:r>
        <w:rPr>
          <w:rtl w:val="0"/>
        </w:rPr>
        <w:t>ă</w:t>
      </w:r>
      <w:r>
        <w:rPr>
          <w:rtl w:val="0"/>
        </w:rPr>
        <w:t>ceanu, and Chivu, 2018 )</w:t>
      </w:r>
      <w:r>
        <w:rPr>
          <w:rtl w:val="0"/>
          <w:lang w:val="en-US"/>
        </w:rPr>
        <w:t xml:space="preserve">. The minimization of the impact of packaging material influence the perception of the consumers about packaging. </w:t>
      </w:r>
    </w:p>
    <w:p>
      <w:pPr>
        <w:pStyle w:val="Body"/>
        <w:spacing w:line="480" w:lineRule="auto"/>
      </w:pPr>
      <w:r>
        <w:rPr>
          <w:rtl w:val="0"/>
          <w:lang w:val="en-US"/>
        </w:rPr>
        <w:t xml:space="preserve"> </w:t>
        <w:tab/>
        <w:t xml:space="preserve">Most of the consumers who are willing to pay more for a sustainable product are the millennials. According to a report, </w:t>
      </w:r>
      <w:r>
        <w:rPr>
          <w:rtl w:val="0"/>
        </w:rPr>
        <w:t>“</w:t>
      </w:r>
      <w:r>
        <w:rPr>
          <w:rtl w:val="0"/>
          <w:lang w:val="en-US"/>
        </w:rPr>
        <w:t xml:space="preserve"> </w:t>
      </w:r>
      <w:r>
        <w:rPr>
          <w:rtl w:val="0"/>
          <w:lang w:val="en-US"/>
        </w:rPr>
        <w:t>Throughout the entire value chain, Fifty-nine percent o</w:t>
      </w:r>
      <w:r>
        <w:rPr>
          <w:rtl w:val="0"/>
          <w:lang w:val="en-US"/>
        </w:rPr>
        <w:t xml:space="preserve">f millennials, </w:t>
      </w:r>
      <w:r>
        <w:rPr>
          <w:rtl w:val="0"/>
          <w:lang w:val="en-US"/>
        </w:rPr>
        <w:t>who were</w:t>
      </w:r>
      <w:r>
        <w:rPr>
          <w:rtl w:val="0"/>
          <w:lang w:val="en-US"/>
        </w:rPr>
        <w:t xml:space="preserve"> born between 1980 and 2000, consider packaging sustainability important.</w:t>
      </w:r>
      <w:r>
        <w:rPr>
          <w:rtl w:val="0"/>
          <w:lang w:val="en-US"/>
        </w:rPr>
        <w:t xml:space="preserve"> </w:t>
      </w:r>
      <w:r>
        <w:rPr>
          <w:rtl w:val="0"/>
          <w:lang w:val="en-US"/>
        </w:rPr>
        <w:t>The report shows that millennials are more likely to buy environmentally friendly products than older generations.</w:t>
      </w:r>
      <w:r>
        <w:rPr>
          <w:rtl w:val="0"/>
        </w:rPr>
        <w:t xml:space="preserve">’’ </w:t>
      </w:r>
      <w:r>
        <w:rPr>
          <w:rtl w:val="0"/>
        </w:rPr>
        <w:t>(</w:t>
      </w:r>
      <w:r>
        <w:rPr>
          <w:rtl w:val="0"/>
        </w:rPr>
        <w:t>Hardcastle, 2015</w:t>
      </w:r>
      <w:r>
        <w:rPr>
          <w:rtl w:val="0"/>
        </w:rPr>
        <w:t>).</w:t>
      </w:r>
    </w:p>
    <w:p>
      <w:pPr>
        <w:pStyle w:val="Body"/>
        <w:spacing w:line="480" w:lineRule="auto"/>
      </w:pPr>
    </w:p>
    <w:p>
      <w:pPr>
        <w:pStyle w:val="Default"/>
        <w:spacing w:line="480" w:lineRule="auto"/>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 xml:space="preserve">The Impact of Sustainable Packaging </w:t>
      </w:r>
    </w:p>
    <w:p>
      <w:pPr>
        <w:pStyle w:val="Default"/>
        <w:spacing w:line="480" w:lineRule="auto"/>
        <w:rPr>
          <w:rFonts w:ascii="Times New Roman" w:cs="Times New Roman" w:hAnsi="Times New Roman" w:eastAsia="Times New Roman"/>
          <w:sz w:val="24"/>
          <w:szCs w:val="24"/>
        </w:rPr>
      </w:pPr>
      <w:r>
        <w:rPr>
          <w:rFonts w:ascii="Times New Roman" w:cs="Times New Roman" w:hAnsi="Times New Roman" w:eastAsia="Times New Roman"/>
          <w:sz w:val="24"/>
          <w:szCs w:val="24"/>
          <w:rtl w:val="0"/>
        </w:rPr>
        <w:tab/>
        <w:t>Unsustainable packaging has a negative impact on the environment from the materials used and the way used to manufacture. On the other hand, sustainable packaging has a positive impact on the environment since it is made out of ecologically friendly materials. Companies should move toward more sustainable practicing and recognizing the need to act on sustainability. Sustainable packaging designed to be safe and effective throughout its life cycle, made using renewable energy to recycled to provide a valuable resource for subsequent generations after using it. According to</w:t>
      </w:r>
      <w:r>
        <w:rPr>
          <w:rFonts w:ascii="Times New Roman" w:hAnsi="Times New Roman"/>
          <w:sz w:val="24"/>
          <w:szCs w:val="24"/>
          <w:rtl w:val="0"/>
          <w:lang w:val="en-US"/>
        </w:rPr>
        <w:t xml:space="preserve"> </w:t>
      </w:r>
      <w:r>
        <w:rPr>
          <w:rFonts w:ascii="Times New Roman" w:hAnsi="Times New Roman" w:hint="default"/>
          <w:sz w:val="24"/>
          <w:szCs w:val="24"/>
          <w:rtl w:val="0"/>
          <w:lang w:val="en-US"/>
        </w:rPr>
        <w:t>“</w:t>
      </w:r>
      <w:r>
        <w:rPr>
          <w:rFonts w:ascii="Times New Roman" w:hAnsi="Times New Roman"/>
          <w:sz w:val="24"/>
          <w:szCs w:val="24"/>
          <w:rtl w:val="0"/>
          <w:lang w:val="en-US"/>
        </w:rPr>
        <w:t>Sustainable Packaging Basics</w:t>
      </w:r>
      <w:r>
        <w:rPr>
          <w:rFonts w:ascii="Times New Roman" w:hAnsi="Times New Roman" w:hint="default"/>
          <w:sz w:val="24"/>
          <w:szCs w:val="24"/>
          <w:rtl w:val="0"/>
          <w:lang w:val="en-US"/>
        </w:rPr>
        <w:t xml:space="preserve">’’ </w:t>
      </w:r>
      <w:r>
        <w:rPr>
          <w:rFonts w:ascii="Times New Roman" w:hAnsi="Times New Roman"/>
          <w:sz w:val="24"/>
          <w:szCs w:val="24"/>
          <w:rtl w:val="0"/>
          <w:lang w:val="en-US"/>
        </w:rPr>
        <w:t xml:space="preserve">article, </w:t>
      </w:r>
      <w:r>
        <w:rPr>
          <w:rFonts w:ascii="Times New Roman" w:hAnsi="Times New Roman" w:hint="default"/>
          <w:sz w:val="24"/>
          <w:szCs w:val="24"/>
          <w:rtl w:val="0"/>
          <w:lang w:val="en-US"/>
        </w:rPr>
        <w:t>‘’</w:t>
      </w:r>
      <w:r>
        <w:rPr>
          <w:rFonts w:ascii="Times New Roman" w:hAnsi="Times New Roman"/>
          <w:sz w:val="24"/>
          <w:szCs w:val="24"/>
          <w:rtl w:val="0"/>
          <w:lang w:val="en-US"/>
        </w:rPr>
        <w:t>the coalition's paper says that sustainable packaging: 1) Is beneficial, safe and healthy for individuals and communities throughout its life cycle. 2) Meets market criteria for performance and cost. 3) Is sourced, manufactured, transported and recycled using renewable energy. 4) Optimizes the use of renewable or recycled source materials. 5) Is manufactured using clean production technologies and best practices. 6) Is made from materials healthy throughout the life cycle. 7) Is physically designed to optimize materials and energy. 8) Is effectively recovered and utilized in biological and/or industrial closed-loop cycles</w:t>
      </w:r>
      <w:r>
        <w:rPr>
          <w:rFonts w:ascii="Times New Roman" w:hAnsi="Times New Roman" w:hint="default"/>
          <w:sz w:val="24"/>
          <w:szCs w:val="24"/>
          <w:rtl w:val="0"/>
          <w:lang w:val="en-US"/>
        </w:rPr>
        <w:t xml:space="preserve">” </w:t>
      </w:r>
      <w:r>
        <w:rPr>
          <w:rFonts w:ascii="Times New Roman" w:hAnsi="Times New Roman"/>
          <w:sz w:val="24"/>
          <w:szCs w:val="24"/>
          <w:rtl w:val="0"/>
          <w:lang w:val="en-US"/>
        </w:rPr>
        <w:t xml:space="preserve">( Bredenberg, 2012). This coalition list outlines the strategy for the companies on using healthy materials for their products. </w:t>
      </w:r>
      <w:r>
        <w:rPr>
          <w:rFonts w:ascii="Times New Roman" w:hAnsi="Times New Roman" w:hint="default"/>
          <w:sz w:val="24"/>
          <w:szCs w:val="24"/>
          <w:rtl w:val="0"/>
          <w:lang w:val="en-US"/>
        </w:rPr>
        <w:t>“</w:t>
      </w:r>
      <w:r>
        <w:rPr>
          <w:rFonts w:ascii="Times New Roman" w:hAnsi="Times New Roman"/>
          <w:sz w:val="24"/>
          <w:szCs w:val="24"/>
          <w:rtl w:val="0"/>
          <w:lang w:val="en-US"/>
        </w:rPr>
        <w:t>All companies should track legislation, material bans and substances of concern to identify compliance issues and minimize risk</w:t>
      </w:r>
      <w:r>
        <w:rPr>
          <w:rFonts w:ascii="Times New Roman" w:hAnsi="Times New Roman" w:hint="default"/>
          <w:sz w:val="24"/>
          <w:szCs w:val="24"/>
          <w:rtl w:val="0"/>
          <w:lang w:val="en-US"/>
        </w:rPr>
        <w:t xml:space="preserve">” </w:t>
      </w:r>
      <w:r>
        <w:rPr>
          <w:rFonts w:ascii="Times New Roman" w:hAnsi="Times New Roman"/>
          <w:sz w:val="24"/>
          <w:szCs w:val="24"/>
          <w:rtl w:val="0"/>
          <w:lang w:val="en-US"/>
        </w:rPr>
        <w:t>( Bredenberg, 2012 ).</w:t>
      </w:r>
    </w:p>
    <w:p>
      <w:pPr>
        <w:pStyle w:val="Default"/>
        <w:spacing w:line="480" w:lineRule="auto"/>
        <w:rPr>
          <w:rFonts w:ascii="Times New Roman" w:cs="Times New Roman" w:hAnsi="Times New Roman" w:eastAsia="Times New Roman"/>
          <w:sz w:val="24"/>
          <w:szCs w:val="24"/>
        </w:rPr>
      </w:pPr>
    </w:p>
    <w:p>
      <w:pPr>
        <w:pStyle w:val="Default"/>
        <w:spacing w:line="480" w:lineRule="auto"/>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Principles of Green Packaging</w:t>
      </w:r>
    </w:p>
    <w:p>
      <w:pPr>
        <w:pStyle w:val="Body"/>
        <w:spacing w:line="480" w:lineRule="auto"/>
      </w:pPr>
      <w:r>
        <w:rPr>
          <w:rtl w:val="0"/>
          <w:lang w:val="en-US"/>
        </w:rPr>
        <w:t xml:space="preserve"> </w:t>
        <w:tab/>
        <w:t xml:space="preserve">There are some basic principles which companies should follow to make sustainable packaging. The four primary criteria for sustainable packaging are </w:t>
      </w:r>
      <w:r>
        <w:rPr>
          <w:rtl w:val="0"/>
        </w:rPr>
        <w:t>“</w:t>
      </w:r>
      <w:r>
        <w:rPr>
          <w:rtl w:val="0"/>
          <w:lang w:val="en-US"/>
        </w:rPr>
        <w:t>1) Effective: fit for purpose. The packaging system achieves its functional requirements with minimal environmental and social impact. 2) Efficient: minimal use of materials and energy. The packaging system is designed to use materials and energy efficiency throughout the product life cycle. 3) Cyclic: renewable and recyclable materials. Packaging is designed to reduce reliance on non-renewable resources and to recover them for reuse or recycling. 4) Safe: non-polluting and non-toxic. Packaging materials and components used in the system, including materials, finishes, inks, pigments and other additives, do not pose any risks to humans or ecosystems</w:t>
      </w:r>
      <w:r>
        <w:rPr>
          <w:rtl w:val="0"/>
        </w:rPr>
        <w:t xml:space="preserve">” </w:t>
      </w:r>
      <w:r>
        <w:rPr>
          <w:rtl w:val="0"/>
          <w:lang w:val="en-US"/>
        </w:rPr>
        <w:t>( Bredenberg, 2012 ). These key performances for packaging sustainability define</w:t>
      </w:r>
      <w:r>
        <w:rPr>
          <w:rtl w:val="0"/>
          <w:lang w:val="en-US"/>
        </w:rPr>
        <w:t xml:space="preserve"> </w:t>
      </w:r>
      <w:r>
        <w:rPr>
          <w:rtl w:val="0"/>
          <w:lang w:val="en-US"/>
        </w:rPr>
        <w:t>green packaging and its principles.</w:t>
      </w:r>
    </w:p>
    <w:p>
      <w:pPr>
        <w:pStyle w:val="Default"/>
        <w:spacing w:line="480" w:lineRule="auto"/>
        <w:rPr>
          <w:rFonts w:ascii="Times New Roman" w:cs="Times New Roman" w:hAnsi="Times New Roman" w:eastAsia="Times New Roman"/>
          <w:sz w:val="24"/>
          <w:szCs w:val="24"/>
        </w:rPr>
      </w:pPr>
      <w:r>
        <w:rPr>
          <w:rFonts w:ascii="Times New Roman" w:cs="Times New Roman" w:hAnsi="Times New Roman" w:eastAsia="Times New Roman"/>
          <w:sz w:val="24"/>
          <w:szCs w:val="24"/>
          <w:rtl w:val="0"/>
        </w:rPr>
        <w:tab/>
        <w:t xml:space="preserve">One of the key issues associated with Green Packaging is the availability of a functioning recycling and waste management system. </w:t>
      </w:r>
      <w:r>
        <w:rPr>
          <w:rFonts w:ascii="Times New Roman" w:hAnsi="Times New Roman" w:hint="default"/>
          <w:sz w:val="24"/>
          <w:szCs w:val="24"/>
          <w:rtl w:val="0"/>
          <w:lang w:val="en-US"/>
        </w:rPr>
        <w:t xml:space="preserve">“ </w:t>
      </w:r>
      <w:r>
        <w:rPr>
          <w:rFonts w:ascii="Times New Roman" w:hAnsi="Times New Roman"/>
          <w:sz w:val="24"/>
          <w:szCs w:val="24"/>
          <w:rtl w:val="0"/>
          <w:lang w:val="en-US"/>
        </w:rPr>
        <w:t>According to Germany</w:t>
      </w:r>
      <w:r>
        <w:rPr>
          <w:rFonts w:ascii="Times New Roman" w:hAnsi="Times New Roman" w:hint="default"/>
          <w:sz w:val="24"/>
          <w:szCs w:val="24"/>
          <w:rtl w:val="0"/>
          <w:lang w:val="en-US"/>
        </w:rPr>
        <w:t>’</w:t>
      </w:r>
      <w:r>
        <w:rPr>
          <w:rFonts w:ascii="Times New Roman" w:hAnsi="Times New Roman"/>
          <w:sz w:val="24"/>
          <w:szCs w:val="24"/>
          <w:rtl w:val="0"/>
          <w:lang w:val="en-US"/>
        </w:rPr>
        <w:t>s environmental protection agency, the Umweltbundesamt</w:t>
      </w:r>
      <w:r>
        <w:rPr>
          <w:rFonts w:ascii="Times New Roman" w:hAnsi="Times New Roman"/>
          <w:sz w:val="24"/>
          <w:szCs w:val="24"/>
          <w:rtl w:val="0"/>
          <w:lang w:val="en-US"/>
        </w:rPr>
        <w:t xml:space="preserve">, a </w:t>
      </w:r>
      <w:r>
        <w:rPr>
          <w:rFonts w:ascii="Times New Roman" w:hAnsi="Times New Roman"/>
          <w:sz w:val="24"/>
          <w:szCs w:val="24"/>
          <w:rtl w:val="0"/>
          <w:lang w:val="en-US"/>
        </w:rPr>
        <w:t>German Environment Agency</w:t>
      </w:r>
      <w:r>
        <w:rPr>
          <w:rFonts w:ascii="Times New Roman" w:hAnsi="Times New Roman"/>
          <w:sz w:val="24"/>
          <w:szCs w:val="24"/>
          <w:rtl w:val="0"/>
          <w:lang w:val="en-US"/>
        </w:rPr>
        <w:t xml:space="preserve">, </w:t>
      </w:r>
      <w:r>
        <w:rPr>
          <w:rFonts w:ascii="Times New Roman" w:hAnsi="Times New Roman"/>
          <w:sz w:val="24"/>
          <w:szCs w:val="24"/>
          <w:rtl w:val="0"/>
          <w:lang w:val="en-US"/>
        </w:rPr>
        <w:t>16.5 million tons of packaging waste was created in 2011, from which 96.6% percent were recycled. With its recycling quota of material and energetic recovery, Germany ranks very well in comparison to other member states of the European Union.</w:t>
      </w:r>
      <w:r>
        <w:rPr>
          <w:rFonts w:ascii="Times New Roman" w:hAnsi="Times New Roman" w:hint="default"/>
          <w:sz w:val="24"/>
          <w:szCs w:val="24"/>
          <w:rtl w:val="0"/>
          <w:lang w:val="en-US"/>
        </w:rPr>
        <w:t xml:space="preserve">’’ </w:t>
      </w:r>
      <w:r>
        <w:rPr>
          <w:rFonts w:ascii="Times New Roman" w:hAnsi="Times New Roman"/>
          <w:sz w:val="24"/>
          <w:szCs w:val="24"/>
          <w:rtl w:val="0"/>
          <w:lang w:val="en-US"/>
        </w:rPr>
        <w:t>( Ramme and Heimann, 2015 )</w:t>
      </w:r>
      <w:r>
        <w:rPr>
          <w:rFonts w:ascii="Times New Roman" w:hAnsi="Times New Roman"/>
          <w:sz w:val="24"/>
          <w:szCs w:val="24"/>
          <w:rtl w:val="0"/>
          <w:lang w:val="en-US"/>
        </w:rPr>
        <w:t>.</w:t>
      </w:r>
      <w:r>
        <w:rPr>
          <w:rFonts w:ascii="Times New Roman" w:hAnsi="Times New Roman"/>
          <w:sz w:val="24"/>
          <w:szCs w:val="24"/>
          <w:rtl w:val="0"/>
          <w:lang w:val="en-US"/>
        </w:rPr>
        <w:t xml:space="preserve"> Therefore, companies will make an effort towards more sustainable and eco-friendly packaging if there is an availability of recycling and waste management system within an economy. </w:t>
      </w:r>
    </w:p>
    <w:p>
      <w:pPr>
        <w:pStyle w:val="Default"/>
        <w:spacing w:line="480" w:lineRule="auto"/>
        <w:rPr>
          <w:rFonts w:ascii="Times New Roman" w:cs="Times New Roman" w:hAnsi="Times New Roman" w:eastAsia="Times New Roman"/>
          <w:sz w:val="24"/>
          <w:szCs w:val="24"/>
        </w:rPr>
      </w:pPr>
    </w:p>
    <w:p>
      <w:pPr>
        <w:pStyle w:val="Default"/>
        <w:spacing w:line="480" w:lineRule="auto"/>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 xml:space="preserve">The Benefits of Sustainable Packaging for the Companies </w:t>
      </w:r>
    </w:p>
    <w:p>
      <w:pPr>
        <w:pStyle w:val="Default"/>
        <w:spacing w:line="480" w:lineRule="auto"/>
        <w:rPr>
          <w:rFonts w:ascii="Times New Roman" w:cs="Times New Roman" w:hAnsi="Times New Roman" w:eastAsia="Times New Roman"/>
          <w:sz w:val="24"/>
          <w:szCs w:val="24"/>
        </w:rPr>
      </w:pPr>
      <w:r>
        <w:rPr>
          <w:rFonts w:ascii="Times New Roman" w:cs="Times New Roman" w:hAnsi="Times New Roman" w:eastAsia="Times New Roman"/>
          <w:sz w:val="24"/>
          <w:szCs w:val="24"/>
          <w:rtl w:val="0"/>
        </w:rPr>
        <w:tab/>
        <w:t xml:space="preserve">Companies can achieve better performance when making green packaging for their products. Sustainable packaging is not only to help the environment but also it is an excellent investment for the company.  Companies nowadays are competing in the marketplace with their sustainability practices. Moreover, Companies who focus on sustainability in their productions can attract more consumers as people are becoming more aware of the negative impacts that come from the unsustainable packaging. </w:t>
      </w:r>
    </w:p>
    <w:p>
      <w:pPr>
        <w:pStyle w:val="Default"/>
        <w:spacing w:line="480" w:lineRule="auto"/>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Conclusion</w:t>
      </w:r>
    </w:p>
    <w:p>
      <w:pPr>
        <w:pStyle w:val="Default"/>
        <w:spacing w:line="480" w:lineRule="auto"/>
        <w:rPr>
          <w:rFonts w:ascii="Times New Roman" w:cs="Times New Roman" w:hAnsi="Times New Roman" w:eastAsia="Times New Roman"/>
          <w:sz w:val="24"/>
          <w:szCs w:val="24"/>
        </w:rPr>
      </w:pPr>
      <w:r>
        <w:rPr>
          <w:rFonts w:ascii="Times New Roman" w:hAnsi="Times New Roman"/>
          <w:sz w:val="24"/>
          <w:szCs w:val="24"/>
          <w:rtl w:val="0"/>
          <w:lang w:val="en-US"/>
        </w:rPr>
        <w:t xml:space="preserve"> </w:t>
        <w:tab/>
        <w:t xml:space="preserve">In Conclusion, </w:t>
      </w:r>
      <w:r>
        <w:rPr>
          <w:rFonts w:ascii="Times New Roman" w:hAnsi="Times New Roman"/>
          <w:sz w:val="24"/>
          <w:szCs w:val="24"/>
          <w:rtl w:val="0"/>
          <w:lang w:val="en-US"/>
        </w:rPr>
        <w:t>this</w:t>
      </w:r>
      <w:r>
        <w:rPr>
          <w:rFonts w:ascii="Times New Roman" w:hAnsi="Times New Roman"/>
          <w:sz w:val="24"/>
          <w:szCs w:val="24"/>
          <w:rtl w:val="0"/>
          <w:lang w:val="en-US"/>
        </w:rPr>
        <w:t xml:space="preserve"> paper focused on sustainable packaging and how it influenced consumers. Sustainable packaging has many benefits for companies. Therefore, many companies should start to rethink about their unsustainable packaging and change to sustainable packaging to increase the life cycle inventory and reduce the environmental impact as well as the ecological footprint. Today</w:t>
      </w:r>
      <w:r>
        <w:rPr>
          <w:rFonts w:ascii="Times New Roman" w:hAnsi="Times New Roman" w:hint="default"/>
          <w:sz w:val="24"/>
          <w:szCs w:val="24"/>
          <w:rtl w:val="0"/>
          <w:lang w:val="en-US"/>
        </w:rPr>
        <w:t>’</w:t>
      </w:r>
      <w:r>
        <w:rPr>
          <w:rFonts w:ascii="Times New Roman" w:hAnsi="Times New Roman"/>
          <w:sz w:val="24"/>
          <w:szCs w:val="24"/>
          <w:rtl w:val="0"/>
          <w:lang w:val="en-US"/>
        </w:rPr>
        <w:t xml:space="preserve">s consumer care about </w:t>
      </w:r>
      <w:r>
        <w:rPr>
          <w:rFonts w:ascii="Times New Roman" w:hAnsi="Times New Roman"/>
          <w:sz w:val="24"/>
          <w:szCs w:val="24"/>
          <w:rtl w:val="0"/>
          <w:lang w:val="en-US"/>
        </w:rPr>
        <w:t>whether</w:t>
      </w:r>
      <w:r>
        <w:rPr>
          <w:rFonts w:ascii="Times New Roman" w:hAnsi="Times New Roman"/>
          <w:sz w:val="24"/>
          <w:szCs w:val="24"/>
          <w:rtl w:val="0"/>
          <w:lang w:val="en-US"/>
        </w:rPr>
        <w:t xml:space="preserve"> the product is made out of recyclable and reusable materials or not. Therefore, is beneficial for the companies </w:t>
      </w:r>
      <w:r>
        <w:rPr>
          <w:rFonts w:ascii="Times New Roman" w:hAnsi="Times New Roman"/>
          <w:sz w:val="24"/>
          <w:szCs w:val="24"/>
          <w:rtl w:val="0"/>
          <w:lang w:val="en-US"/>
        </w:rPr>
        <w:t xml:space="preserve">try to meet the sustainability issues and </w:t>
      </w:r>
      <w:r>
        <w:rPr>
          <w:rFonts w:ascii="Times New Roman" w:hAnsi="Times New Roman"/>
          <w:sz w:val="24"/>
          <w:szCs w:val="24"/>
          <w:rtl w:val="0"/>
          <w:lang w:val="en-US"/>
        </w:rPr>
        <w:t xml:space="preserve"> move toward sustainable packaging to enhance their consumers satisfaction</w:t>
      </w:r>
      <w:r>
        <w:rPr>
          <w:rFonts w:ascii="Times New Roman" w:hAnsi="Times New Roman"/>
          <w:sz w:val="24"/>
          <w:szCs w:val="24"/>
          <w:rtl w:val="0"/>
          <w:lang w:val="en-US"/>
        </w:rPr>
        <w:t xml:space="preserve"> as well as building loyal relations with consumers. </w:t>
      </w:r>
      <w:r>
        <w:rPr>
          <w:rFonts w:ascii="Times New Roman" w:hAnsi="Times New Roman" w:hint="default"/>
          <w:sz w:val="24"/>
          <w:szCs w:val="24"/>
          <w:rtl w:val="0"/>
          <w:lang w:val="en-US"/>
        </w:rPr>
        <w:t xml:space="preserve">“ </w:t>
      </w:r>
      <w:r>
        <w:rPr>
          <w:rFonts w:ascii="Times New Roman" w:hAnsi="Times New Roman"/>
          <w:sz w:val="24"/>
          <w:szCs w:val="24"/>
          <w:rtl w:val="0"/>
          <w:lang w:val="en-US"/>
        </w:rPr>
        <w:t>companies can shift consumers</w:t>
      </w:r>
      <w:r>
        <w:rPr>
          <w:rFonts w:ascii="Times New Roman" w:hAnsi="Times New Roman" w:hint="default"/>
          <w:sz w:val="24"/>
          <w:szCs w:val="24"/>
          <w:rtl w:val="0"/>
          <w:lang w:val="en-US"/>
        </w:rPr>
        <w:t xml:space="preserve">’ </w:t>
      </w:r>
      <w:r>
        <w:rPr>
          <w:rFonts w:ascii="Times New Roman" w:hAnsi="Times New Roman"/>
          <w:sz w:val="24"/>
          <w:szCs w:val="24"/>
          <w:rtl w:val="0"/>
          <w:lang w:val="en-US"/>
        </w:rPr>
        <w:t>behavior towards more environmental friendly and sustainable purchase patterns.</w:t>
      </w:r>
      <w:r>
        <w:rPr>
          <w:rFonts w:ascii="Times New Roman" w:hAnsi="Times New Roman" w:hint="default"/>
          <w:sz w:val="24"/>
          <w:szCs w:val="24"/>
          <w:rtl w:val="0"/>
          <w:lang w:val="en-US"/>
        </w:rPr>
        <w:t xml:space="preserve">’’ </w:t>
      </w:r>
      <w:r>
        <w:rPr>
          <w:rFonts w:ascii="Times New Roman" w:hAnsi="Times New Roman"/>
          <w:sz w:val="24"/>
          <w:szCs w:val="24"/>
          <w:rtl w:val="0"/>
          <w:lang w:val="en-US"/>
        </w:rPr>
        <w:t>( Dellis, 2016 )</w:t>
      </w:r>
    </w:p>
    <w:p>
      <w:pPr>
        <w:pStyle w:val="Default"/>
        <w:spacing w:line="480" w:lineRule="auto"/>
        <w:rPr>
          <w:rFonts w:ascii="Times New Roman" w:cs="Times New Roman" w:hAnsi="Times New Roman" w:eastAsia="Times New Roman"/>
          <w:sz w:val="24"/>
          <w:szCs w:val="24"/>
        </w:rPr>
      </w:pPr>
      <w:r>
        <w:rPr>
          <w:rFonts w:ascii="Times New Roman" w:hAnsi="Times New Roman"/>
          <w:sz w:val="24"/>
          <w:szCs w:val="24"/>
          <w:rtl w:val="0"/>
          <w:lang w:val="en-US"/>
        </w:rPr>
        <w:t xml:space="preserve">     </w:t>
      </w:r>
    </w:p>
    <w:p>
      <w:pPr>
        <w:pStyle w:val="Default"/>
        <w:spacing w:line="480" w:lineRule="auto"/>
        <w:rPr>
          <w:rFonts w:ascii="Times New Roman" w:cs="Times New Roman" w:hAnsi="Times New Roman" w:eastAsia="Times New Roman"/>
          <w:sz w:val="24"/>
          <w:szCs w:val="24"/>
        </w:rPr>
      </w:pPr>
    </w:p>
    <w:p>
      <w:pPr>
        <w:pStyle w:val="Default"/>
        <w:spacing w:line="480" w:lineRule="auto"/>
        <w:rPr>
          <w:rFonts w:ascii="Times New Roman" w:cs="Times New Roman" w:hAnsi="Times New Roman" w:eastAsia="Times New Roman"/>
          <w:sz w:val="24"/>
          <w:szCs w:val="24"/>
        </w:rPr>
      </w:pPr>
    </w:p>
    <w:p>
      <w:pPr>
        <w:pStyle w:val="Default"/>
        <w:spacing w:line="480" w:lineRule="auto"/>
        <w:rPr>
          <w:rFonts w:ascii="Times New Roman" w:cs="Times New Roman" w:hAnsi="Times New Roman" w:eastAsia="Times New Roman"/>
          <w:sz w:val="24"/>
          <w:szCs w:val="24"/>
        </w:rPr>
      </w:pPr>
    </w:p>
    <w:p>
      <w:pPr>
        <w:pStyle w:val="Default"/>
        <w:spacing w:line="480" w:lineRule="auto"/>
        <w:rPr>
          <w:rFonts w:ascii="Times New Roman" w:cs="Times New Roman" w:hAnsi="Times New Roman" w:eastAsia="Times New Roman"/>
          <w:sz w:val="24"/>
          <w:szCs w:val="24"/>
        </w:rPr>
      </w:pPr>
    </w:p>
    <w:p>
      <w:pPr>
        <w:pStyle w:val="Default"/>
        <w:spacing w:line="480" w:lineRule="auto"/>
        <w:rPr>
          <w:rFonts w:ascii="Times New Roman" w:cs="Times New Roman" w:hAnsi="Times New Roman" w:eastAsia="Times New Roman"/>
          <w:sz w:val="24"/>
          <w:szCs w:val="24"/>
        </w:rPr>
      </w:pPr>
    </w:p>
    <w:p>
      <w:pPr>
        <w:pStyle w:val="Default"/>
        <w:spacing w:line="480" w:lineRule="auto"/>
        <w:rPr>
          <w:rFonts w:ascii="Times New Roman" w:cs="Times New Roman" w:hAnsi="Times New Roman" w:eastAsia="Times New Roman"/>
          <w:sz w:val="24"/>
          <w:szCs w:val="24"/>
        </w:rPr>
      </w:pPr>
    </w:p>
    <w:p>
      <w:pPr>
        <w:pStyle w:val="Default"/>
        <w:spacing w:line="480" w:lineRule="auto"/>
        <w:rPr>
          <w:rFonts w:ascii="Times New Roman" w:cs="Times New Roman" w:hAnsi="Times New Roman" w:eastAsia="Times New Roman"/>
          <w:sz w:val="24"/>
          <w:szCs w:val="24"/>
        </w:rPr>
      </w:pPr>
    </w:p>
    <w:p>
      <w:pPr>
        <w:pStyle w:val="Default"/>
        <w:spacing w:line="480" w:lineRule="auto"/>
        <w:rPr>
          <w:rFonts w:ascii="Times New Roman" w:cs="Times New Roman" w:hAnsi="Times New Roman" w:eastAsia="Times New Roman"/>
          <w:sz w:val="24"/>
          <w:szCs w:val="24"/>
        </w:rPr>
      </w:pPr>
    </w:p>
    <w:p>
      <w:pPr>
        <w:pStyle w:val="Default"/>
        <w:spacing w:line="480" w:lineRule="auto"/>
        <w:rPr>
          <w:rFonts w:ascii="Times New Roman" w:cs="Times New Roman" w:hAnsi="Times New Roman" w:eastAsia="Times New Roman"/>
          <w:sz w:val="24"/>
          <w:szCs w:val="24"/>
        </w:rPr>
      </w:pPr>
    </w:p>
    <w:p>
      <w:pPr>
        <w:pStyle w:val="Default"/>
        <w:spacing w:line="480" w:lineRule="auto"/>
        <w:rPr>
          <w:rFonts w:ascii="Times New Roman" w:cs="Times New Roman" w:hAnsi="Times New Roman" w:eastAsia="Times New Roman"/>
          <w:sz w:val="24"/>
          <w:szCs w:val="24"/>
        </w:rPr>
      </w:pPr>
    </w:p>
    <w:p>
      <w:pPr>
        <w:pStyle w:val="Default"/>
        <w:spacing w:line="480" w:lineRule="auto"/>
        <w:rPr>
          <w:rFonts w:ascii="Times New Roman" w:cs="Times New Roman" w:hAnsi="Times New Roman" w:eastAsia="Times New Roman"/>
          <w:sz w:val="24"/>
          <w:szCs w:val="24"/>
        </w:rPr>
      </w:pPr>
    </w:p>
    <w:p>
      <w:pPr>
        <w:pStyle w:val="Default"/>
        <w:spacing w:line="480" w:lineRule="auto"/>
        <w:rPr>
          <w:rFonts w:ascii="Times New Roman" w:cs="Times New Roman" w:hAnsi="Times New Roman" w:eastAsia="Times New Roman"/>
          <w:sz w:val="24"/>
          <w:szCs w:val="24"/>
        </w:rPr>
      </w:pPr>
    </w:p>
    <w:p>
      <w:pPr>
        <w:pStyle w:val="Default"/>
        <w:rPr>
          <w:rFonts w:ascii="Times New Roman" w:cs="Times New Roman" w:hAnsi="Times New Roman" w:eastAsia="Times New Roman"/>
          <w:sz w:val="24"/>
          <w:szCs w:val="24"/>
        </w:rPr>
      </w:pPr>
    </w:p>
    <w:p>
      <w:pPr>
        <w:pStyle w:val="Default"/>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References</w:t>
      </w:r>
    </w:p>
    <w:p>
      <w:pPr>
        <w:pStyle w:val="Default"/>
        <w:rPr>
          <w:rFonts w:ascii="Times New Roman" w:cs="Times New Roman" w:hAnsi="Times New Roman" w:eastAsia="Times New Roman"/>
          <w:sz w:val="24"/>
          <w:szCs w:val="24"/>
          <w:u w:color="008de1"/>
          <w:shd w:val="clear" w:color="auto" w:fill="ffffff"/>
        </w:rPr>
      </w:pPr>
    </w:p>
    <w:p>
      <w:pPr>
        <w:pStyle w:val="Default"/>
        <w:rPr>
          <w:rStyle w:val="None"/>
          <w:rFonts w:ascii="Times New Roman" w:cs="Times New Roman" w:hAnsi="Times New Roman" w:eastAsia="Times New Roman"/>
          <w:sz w:val="24"/>
          <w:szCs w:val="24"/>
          <w:u w:color="008de1"/>
          <w:shd w:val="clear" w:color="auto" w:fill="ffffff"/>
        </w:rPr>
      </w:pPr>
      <w:r>
        <w:rPr>
          <w:rFonts w:ascii="Times New Roman" w:hAnsi="Times New Roman"/>
          <w:sz w:val="24"/>
          <w:szCs w:val="24"/>
          <w:u w:color="008de1"/>
          <w:shd w:val="clear" w:color="auto" w:fill="ffffff"/>
          <w:rtl w:val="0"/>
          <w:lang w:val="en-US"/>
        </w:rPr>
        <w:t xml:space="preserve">Borgman, Iris and Mulder-Nijkap, Maaike and Koeijer, Bjorn. ( 2018). The Influence of Packaging Design Features on Consumers' Purchasing &amp; Recycling Behaviour. Retrieved from </w:t>
      </w:r>
      <w:r>
        <w:rPr>
          <w:rStyle w:val="Hyperlink.0"/>
          <w:rFonts w:ascii="Times New Roman" w:cs="Times New Roman" w:hAnsi="Times New Roman" w:eastAsia="Times New Roman"/>
          <w:sz w:val="24"/>
          <w:szCs w:val="24"/>
        </w:rPr>
        <w:fldChar w:fldCharType="begin" w:fldLock="0"/>
      </w:r>
      <w:r>
        <w:rPr>
          <w:rStyle w:val="Hyperlink.0"/>
          <w:rFonts w:ascii="Times New Roman" w:cs="Times New Roman" w:hAnsi="Times New Roman" w:eastAsia="Times New Roman"/>
          <w:sz w:val="24"/>
          <w:szCs w:val="24"/>
        </w:rPr>
        <w:instrText xml:space="preserve"> HYPERLINK "https://www.researchgate.net/publication/326369118_The_Influence_of_Packaging_Design_Features_on_Consumers'_Purchasing_Recycling_Behaviour"</w:instrText>
      </w:r>
      <w:r>
        <w:rPr>
          <w:rStyle w:val="Hyperlink.0"/>
          <w:rFonts w:ascii="Times New Roman" w:cs="Times New Roman" w:hAnsi="Times New Roman" w:eastAsia="Times New Roman"/>
          <w:sz w:val="24"/>
          <w:szCs w:val="24"/>
        </w:rPr>
        <w:fldChar w:fldCharType="separate" w:fldLock="0"/>
      </w:r>
      <w:r>
        <w:rPr>
          <w:rStyle w:val="Hyperlink.0"/>
          <w:rFonts w:ascii="Times New Roman" w:hAnsi="Times New Roman"/>
          <w:sz w:val="24"/>
          <w:szCs w:val="24"/>
          <w:rtl w:val="0"/>
          <w:lang w:val="en-US"/>
        </w:rPr>
        <w:t>https://www.researchgate.net/publication/326369118_The_Influence_of_Packaging_Design_Features_on_Consumers'_Purchasing_Recycling_Behaviour</w:t>
      </w:r>
      <w:r>
        <w:rPr>
          <w:rFonts w:ascii="Times New Roman" w:cs="Times New Roman" w:hAnsi="Times New Roman" w:eastAsia="Times New Roman"/>
          <w:sz w:val="24"/>
          <w:szCs w:val="24"/>
        </w:rPr>
        <w:fldChar w:fldCharType="end" w:fldLock="0"/>
      </w:r>
    </w:p>
    <w:p>
      <w:pPr>
        <w:pStyle w:val="Default"/>
        <w:rPr>
          <w:rFonts w:ascii="Times New Roman" w:cs="Times New Roman" w:hAnsi="Times New Roman" w:eastAsia="Times New Roman"/>
          <w:sz w:val="24"/>
          <w:szCs w:val="24"/>
          <w:u w:color="008de1"/>
          <w:shd w:val="clear" w:color="auto" w:fill="ffffff"/>
        </w:rPr>
      </w:pPr>
    </w:p>
    <w:p>
      <w:pPr>
        <w:pStyle w:val="Default"/>
        <w:rPr>
          <w:rStyle w:val="None"/>
          <w:rFonts w:ascii="Times New Roman" w:cs="Times New Roman" w:hAnsi="Times New Roman" w:eastAsia="Times New Roman"/>
          <w:sz w:val="24"/>
          <w:szCs w:val="24"/>
          <w:u w:color="008de1"/>
          <w:shd w:val="clear" w:color="auto" w:fill="ffffff"/>
        </w:rPr>
      </w:pPr>
      <w:r>
        <w:rPr>
          <w:rStyle w:val="None"/>
          <w:rFonts w:ascii="Times New Roman" w:hAnsi="Times New Roman"/>
          <w:sz w:val="24"/>
          <w:szCs w:val="24"/>
          <w:u w:color="008de1"/>
          <w:shd w:val="clear" w:color="auto" w:fill="ffffff"/>
          <w:rtl w:val="0"/>
          <w:lang w:val="en-US"/>
        </w:rPr>
        <w:t xml:space="preserve">Bredenberg, Al. ( 2012 ). Sustainable Packaging Basics: What Is It, What Are Its Principles and Where Is It Going? Retrieved from </w:t>
      </w:r>
      <w:r>
        <w:rPr>
          <w:rStyle w:val="Hyperlink.0"/>
          <w:rFonts w:ascii="Times New Roman" w:cs="Times New Roman" w:hAnsi="Times New Roman" w:eastAsia="Times New Roman"/>
          <w:sz w:val="24"/>
          <w:szCs w:val="24"/>
        </w:rPr>
        <w:fldChar w:fldCharType="begin" w:fldLock="0"/>
      </w:r>
      <w:r>
        <w:rPr>
          <w:rStyle w:val="Hyperlink.0"/>
          <w:rFonts w:ascii="Times New Roman" w:cs="Times New Roman" w:hAnsi="Times New Roman" w:eastAsia="Times New Roman"/>
          <w:sz w:val="24"/>
          <w:szCs w:val="24"/>
        </w:rPr>
        <w:instrText xml:space="preserve"> HYPERLINK "https://news.thomasnet.com/imt/2012/06/28/sustainable-packaging-basics-what-is-it-what-are-its-principles-and-where-is-it-going"</w:instrText>
      </w:r>
      <w:r>
        <w:rPr>
          <w:rStyle w:val="Hyperlink.0"/>
          <w:rFonts w:ascii="Times New Roman" w:cs="Times New Roman" w:hAnsi="Times New Roman" w:eastAsia="Times New Roman"/>
          <w:sz w:val="24"/>
          <w:szCs w:val="24"/>
        </w:rPr>
        <w:fldChar w:fldCharType="separate" w:fldLock="0"/>
      </w:r>
      <w:r>
        <w:rPr>
          <w:rStyle w:val="Hyperlink.0"/>
          <w:rFonts w:ascii="Times New Roman" w:hAnsi="Times New Roman"/>
          <w:sz w:val="24"/>
          <w:szCs w:val="24"/>
          <w:rtl w:val="0"/>
          <w:lang w:val="en-US"/>
        </w:rPr>
        <w:t>https://news.thomasnet.com/imt/2012/06/28/sustainable-packaging-basics-what-is-it-what-are-its-principles-and-where-is-it-going</w:t>
      </w:r>
      <w:r>
        <w:rPr>
          <w:rFonts w:ascii="Times New Roman" w:cs="Times New Roman" w:hAnsi="Times New Roman" w:eastAsia="Times New Roman"/>
          <w:sz w:val="24"/>
          <w:szCs w:val="24"/>
        </w:rPr>
        <w:fldChar w:fldCharType="end" w:fldLock="0"/>
      </w:r>
    </w:p>
    <w:p>
      <w:pPr>
        <w:pStyle w:val="Default"/>
        <w:rPr>
          <w:rFonts w:ascii="Times New Roman" w:cs="Times New Roman" w:hAnsi="Times New Roman" w:eastAsia="Times New Roman"/>
          <w:sz w:val="24"/>
          <w:szCs w:val="24"/>
          <w:u w:color="008de1"/>
          <w:shd w:val="clear" w:color="auto" w:fill="ffffff"/>
        </w:rPr>
      </w:pPr>
    </w:p>
    <w:p>
      <w:pPr>
        <w:pStyle w:val="Default"/>
        <w:rPr>
          <w:rStyle w:val="None"/>
          <w:rFonts w:ascii="Times New Roman" w:cs="Times New Roman" w:hAnsi="Times New Roman" w:eastAsia="Times New Roman"/>
          <w:sz w:val="24"/>
          <w:szCs w:val="24"/>
          <w:u w:color="008de1"/>
          <w:shd w:val="clear" w:color="auto" w:fill="ffffff"/>
        </w:rPr>
      </w:pPr>
      <w:r>
        <w:rPr>
          <w:rFonts w:ascii="Times New Roman" w:hAnsi="Times New Roman"/>
          <w:sz w:val="24"/>
          <w:szCs w:val="24"/>
          <w:rtl w:val="0"/>
          <w:lang w:val="en-US"/>
        </w:rPr>
        <w:t xml:space="preserve">Dellis, Georgios. ( 2016 ). Green Packaging. International Hellenic University. </w:t>
      </w:r>
      <w:r>
        <w:rPr>
          <w:rStyle w:val="None"/>
          <w:rFonts w:ascii="Times New Roman" w:hAnsi="Times New Roman"/>
          <w:sz w:val="24"/>
          <w:szCs w:val="24"/>
          <w:u w:color="008de1"/>
          <w:shd w:val="clear" w:color="auto" w:fill="ffffff"/>
          <w:rtl w:val="0"/>
          <w:lang w:val="en-US"/>
        </w:rPr>
        <w:t xml:space="preserve">Retrieved from </w:t>
      </w:r>
      <w:r>
        <w:rPr>
          <w:rStyle w:val="Hyperlink.1"/>
          <w:rFonts w:ascii="Times New Roman" w:cs="Times New Roman" w:hAnsi="Times New Roman" w:eastAsia="Times New Roman"/>
          <w:sz w:val="24"/>
          <w:szCs w:val="24"/>
        </w:rPr>
        <w:fldChar w:fldCharType="begin" w:fldLock="0"/>
      </w:r>
      <w:r>
        <w:rPr>
          <w:rStyle w:val="Hyperlink.1"/>
          <w:rFonts w:ascii="Times New Roman" w:cs="Times New Roman" w:hAnsi="Times New Roman" w:eastAsia="Times New Roman"/>
          <w:sz w:val="24"/>
          <w:szCs w:val="24"/>
        </w:rPr>
        <w:instrText xml:space="preserve"> HYPERLINK "https://repository.ihu.edu.gr/xmlui/bitstream/handle/11544/15244/GREEN%20PACKAGING%20DELLIS%20GIORGOS.pdf?sequence=1"</w:instrText>
      </w:r>
      <w:r>
        <w:rPr>
          <w:rStyle w:val="Hyperlink.1"/>
          <w:rFonts w:ascii="Times New Roman" w:cs="Times New Roman" w:hAnsi="Times New Roman" w:eastAsia="Times New Roman"/>
          <w:sz w:val="24"/>
          <w:szCs w:val="24"/>
        </w:rPr>
        <w:fldChar w:fldCharType="separate" w:fldLock="0"/>
      </w:r>
      <w:r>
        <w:rPr>
          <w:rStyle w:val="Hyperlink.1"/>
          <w:rFonts w:ascii="Times New Roman" w:hAnsi="Times New Roman"/>
          <w:sz w:val="24"/>
          <w:szCs w:val="24"/>
          <w:rtl w:val="0"/>
          <w:lang w:val="en-US"/>
        </w:rPr>
        <w:t>https://repository.ihu.edu.gr/xmlui/bitstream/handle/11544/15244/GREEN%20PACKAGING%20DELLIS%20GIORGOS.pdf?sequence=1</w:t>
      </w:r>
      <w:r>
        <w:rPr>
          <w:rFonts w:ascii="Times New Roman" w:cs="Times New Roman" w:hAnsi="Times New Roman" w:eastAsia="Times New Roman"/>
          <w:sz w:val="24"/>
          <w:szCs w:val="24"/>
        </w:rPr>
        <w:fldChar w:fldCharType="end" w:fldLock="0"/>
      </w:r>
    </w:p>
    <w:p>
      <w:pPr>
        <w:pStyle w:val="Default"/>
        <w:rPr>
          <w:rStyle w:val="None"/>
          <w:rFonts w:ascii="Times New Roman" w:cs="Times New Roman" w:hAnsi="Times New Roman" w:eastAsia="Times New Roman"/>
          <w:sz w:val="24"/>
          <w:szCs w:val="24"/>
          <w:u w:color="008de1"/>
          <w:shd w:val="clear" w:color="auto" w:fill="ffffff"/>
        </w:rPr>
      </w:pPr>
    </w:p>
    <w:p>
      <w:pPr>
        <w:pStyle w:val="Default"/>
        <w:rPr>
          <w:rStyle w:val="None"/>
          <w:rFonts w:ascii="Times New Roman" w:cs="Times New Roman" w:hAnsi="Times New Roman" w:eastAsia="Times New Roman"/>
          <w:sz w:val="24"/>
          <w:szCs w:val="24"/>
          <w:u w:color="008de1"/>
          <w:shd w:val="clear" w:color="auto" w:fill="ffffff"/>
        </w:rPr>
      </w:pPr>
      <w:r>
        <w:rPr>
          <w:rStyle w:val="None"/>
          <w:rFonts w:ascii="Times New Roman" w:hAnsi="Times New Roman"/>
          <w:sz w:val="24"/>
          <w:szCs w:val="24"/>
          <w:u w:color="008de1"/>
          <w:shd w:val="clear" w:color="auto" w:fill="ffffff"/>
          <w:rtl w:val="0"/>
          <w:lang w:val="en-US"/>
        </w:rPr>
        <w:t xml:space="preserve">Dornfeld, David A. ( 2013 ). Green Manufacturing: Fundamentals and Applications. Retrieved from </w:t>
      </w:r>
      <w:r>
        <w:rPr>
          <w:rStyle w:val="Hyperlink.0"/>
          <w:rFonts w:ascii="Times New Roman" w:cs="Times New Roman" w:hAnsi="Times New Roman" w:eastAsia="Times New Roman"/>
          <w:sz w:val="24"/>
          <w:szCs w:val="24"/>
        </w:rPr>
        <w:fldChar w:fldCharType="begin" w:fldLock="0"/>
      </w:r>
      <w:r>
        <w:rPr>
          <w:rStyle w:val="Hyperlink.0"/>
          <w:rFonts w:ascii="Times New Roman" w:cs="Times New Roman" w:hAnsi="Times New Roman" w:eastAsia="Times New Roman"/>
          <w:sz w:val="24"/>
          <w:szCs w:val="24"/>
        </w:rPr>
        <w:instrText xml:space="preserve"> HYPERLINK "https://books.google.com/books?hl=en&amp;lr=&amp;id=XRqHvaKTXZYC&amp;oi=fnd&amp;pg=PR5&amp;dq=principles+of+green+packaging&amp;ots=TvZLJ8tCci&amp;sig=6QgfUpx0Xaq7g7rVzS5MtU5ZBxk%252523v=onepage&amp;q=principles%25252520of%25252520green%25252520packaging&amp;f=false"</w:instrText>
      </w:r>
      <w:r>
        <w:rPr>
          <w:rStyle w:val="Hyperlink.0"/>
          <w:rFonts w:ascii="Times New Roman" w:cs="Times New Roman" w:hAnsi="Times New Roman" w:eastAsia="Times New Roman"/>
          <w:sz w:val="24"/>
          <w:szCs w:val="24"/>
        </w:rPr>
        <w:fldChar w:fldCharType="separate" w:fldLock="0"/>
      </w:r>
      <w:r>
        <w:rPr>
          <w:rStyle w:val="Hyperlink.0"/>
          <w:rFonts w:ascii="Times New Roman" w:hAnsi="Times New Roman"/>
          <w:sz w:val="24"/>
          <w:szCs w:val="24"/>
          <w:rtl w:val="0"/>
          <w:lang w:val="en-US"/>
        </w:rPr>
        <w:t>https://books.google.com/books?hl=en&amp;lr=&amp;id=XRqHvaKTXZYC&amp;oi=fnd&amp;pg=PR5&amp;dq=principles+of+green+packaging&amp;ots=TvZLJ8tCci&amp;sig=6QgfUpx0Xaq7g7rVzS5MtU5ZBxk#v=onepage&amp;q=principles%20of%20green%20packaging&amp;f=false</w:t>
      </w:r>
      <w:r>
        <w:rPr>
          <w:rFonts w:ascii="Times New Roman" w:cs="Times New Roman" w:hAnsi="Times New Roman" w:eastAsia="Times New Roman"/>
          <w:sz w:val="24"/>
          <w:szCs w:val="24"/>
        </w:rPr>
        <w:fldChar w:fldCharType="end" w:fldLock="0"/>
      </w:r>
    </w:p>
    <w:p>
      <w:pPr>
        <w:pStyle w:val="Default"/>
        <w:rPr>
          <w:rStyle w:val="None"/>
          <w:rFonts w:ascii="Times New Roman" w:cs="Times New Roman" w:hAnsi="Times New Roman" w:eastAsia="Times New Roman"/>
          <w:sz w:val="24"/>
          <w:szCs w:val="24"/>
          <w:u w:color="008de1"/>
          <w:shd w:val="clear" w:color="auto" w:fill="ffffff"/>
        </w:rPr>
      </w:pPr>
    </w:p>
    <w:p>
      <w:pPr>
        <w:pStyle w:val="Default"/>
        <w:rPr>
          <w:rStyle w:val="None"/>
          <w:rFonts w:ascii="Times New Roman" w:cs="Times New Roman" w:hAnsi="Times New Roman" w:eastAsia="Times New Roman"/>
          <w:sz w:val="24"/>
          <w:szCs w:val="24"/>
          <w:u w:color="008de1"/>
          <w:shd w:val="clear" w:color="auto" w:fill="ffffff"/>
        </w:rPr>
      </w:pPr>
      <w:r>
        <w:rPr>
          <w:rStyle w:val="None"/>
          <w:rFonts w:ascii="Times New Roman" w:hAnsi="Times New Roman"/>
          <w:sz w:val="24"/>
          <w:szCs w:val="24"/>
          <w:u w:color="008de1"/>
          <w:shd w:val="clear" w:color="auto" w:fill="ffffff"/>
          <w:rtl w:val="0"/>
          <w:lang w:val="en-US"/>
        </w:rPr>
        <w:t xml:space="preserve">Ford, A., Moodie, C., &amp; Hastings, G. (2012). The role of packaging for consumer products: Understanding the move towards </w:t>
      </w:r>
      <w:r>
        <w:rPr>
          <w:rStyle w:val="None"/>
          <w:rFonts w:ascii="Times New Roman" w:hAnsi="Times New Roman" w:hint="default"/>
          <w:sz w:val="24"/>
          <w:szCs w:val="24"/>
          <w:u w:color="008de1"/>
          <w:shd w:val="clear" w:color="auto" w:fill="ffffff"/>
          <w:rtl w:val="0"/>
          <w:lang w:val="en-US"/>
        </w:rPr>
        <w:t>‘</w:t>
      </w:r>
      <w:r>
        <w:rPr>
          <w:rStyle w:val="None"/>
          <w:rFonts w:ascii="Times New Roman" w:hAnsi="Times New Roman"/>
          <w:sz w:val="24"/>
          <w:szCs w:val="24"/>
          <w:u w:color="008de1"/>
          <w:shd w:val="clear" w:color="auto" w:fill="ffffff"/>
          <w:rtl w:val="0"/>
          <w:lang w:val="en-US"/>
        </w:rPr>
        <w:t>plain</w:t>
      </w:r>
      <w:r>
        <w:rPr>
          <w:rStyle w:val="None"/>
          <w:rFonts w:ascii="Times New Roman" w:hAnsi="Times New Roman" w:hint="default"/>
          <w:sz w:val="24"/>
          <w:szCs w:val="24"/>
          <w:u w:color="008de1"/>
          <w:shd w:val="clear" w:color="auto" w:fill="ffffff"/>
          <w:rtl w:val="0"/>
          <w:lang w:val="en-US"/>
        </w:rPr>
        <w:t xml:space="preserve">’ </w:t>
      </w:r>
      <w:r>
        <w:rPr>
          <w:rStyle w:val="None"/>
          <w:rFonts w:ascii="Times New Roman" w:hAnsi="Times New Roman"/>
          <w:sz w:val="24"/>
          <w:szCs w:val="24"/>
          <w:u w:color="008de1"/>
          <w:shd w:val="clear" w:color="auto" w:fill="ffffff"/>
          <w:rtl w:val="0"/>
          <w:lang w:val="en-US"/>
        </w:rPr>
        <w:t>tobacco packaging. Addiction Research &amp; Theory, 20(4), 339-347.</w:t>
      </w:r>
    </w:p>
    <w:p>
      <w:pPr>
        <w:pStyle w:val="Default"/>
        <w:rPr>
          <w:rStyle w:val="None"/>
          <w:rFonts w:ascii="Times New Roman" w:cs="Times New Roman" w:hAnsi="Times New Roman" w:eastAsia="Times New Roman"/>
          <w:sz w:val="24"/>
          <w:szCs w:val="24"/>
          <w:u w:color="008de1"/>
          <w:shd w:val="clear" w:color="auto" w:fill="ffffff"/>
        </w:rPr>
      </w:pPr>
    </w:p>
    <w:p>
      <w:pPr>
        <w:pStyle w:val="Default"/>
        <w:spacing w:after="240"/>
        <w:rPr>
          <w:rStyle w:val="None"/>
          <w:rFonts w:ascii="Times New Roman" w:cs="Times New Roman" w:hAnsi="Times New Roman" w:eastAsia="Times New Roman"/>
          <w:sz w:val="24"/>
          <w:szCs w:val="24"/>
          <w:lang w:val="en-US"/>
        </w:rPr>
      </w:pPr>
      <w:r>
        <w:rPr>
          <w:rStyle w:val="None"/>
          <w:rFonts w:ascii="Times New Roman" w:hAnsi="Times New Roman"/>
          <w:sz w:val="24"/>
          <w:szCs w:val="24"/>
          <w:rtl w:val="0"/>
          <w:lang w:val="en-US"/>
        </w:rPr>
        <w:t xml:space="preserve">Gheorghe Orzan </w:t>
      </w:r>
      <w:r>
        <w:rPr>
          <w:rStyle w:val="None"/>
          <w:rFonts w:ascii="Times New Roman" w:hAnsi="Times New Roman"/>
          <w:position w:val="20"/>
          <w:sz w:val="24"/>
          <w:szCs w:val="24"/>
          <w:rtl w:val="0"/>
          <w:lang w:val="en-US"/>
        </w:rPr>
        <w:t>1</w:t>
      </w:r>
      <w:r>
        <w:rPr>
          <w:rStyle w:val="None"/>
          <w:rFonts w:ascii="Times New Roman" w:hAnsi="Times New Roman"/>
          <w:sz w:val="24"/>
          <w:szCs w:val="24"/>
          <w:rtl w:val="0"/>
          <w:lang w:val="en-US"/>
        </w:rPr>
        <w:t xml:space="preserve">, Anca Francisca Cruceru </w:t>
      </w:r>
      <w:r>
        <w:rPr>
          <w:rStyle w:val="None"/>
          <w:rFonts w:ascii="Times New Roman" w:hAnsi="Times New Roman"/>
          <w:position w:val="20"/>
          <w:sz w:val="24"/>
          <w:szCs w:val="24"/>
          <w:rtl w:val="0"/>
          <w:lang w:val="en-US"/>
        </w:rPr>
        <w:t>1,</w:t>
      </w:r>
      <w:r>
        <w:rPr>
          <w:rStyle w:val="None"/>
          <w:rFonts w:ascii="Times New Roman" w:hAnsi="Times New Roman"/>
          <w:sz w:val="24"/>
          <w:szCs w:val="24"/>
          <w:rtl w:val="0"/>
          <w:lang w:val="pt-PT"/>
        </w:rPr>
        <w:t>*, Cristina Teodora Ba</w:t>
      </w:r>
      <w:r>
        <w:rPr>
          <w:rStyle w:val="None"/>
          <w:rFonts w:ascii="Times New Roman" w:hAnsi="Times New Roman" w:hint="default"/>
          <w:sz w:val="24"/>
          <w:szCs w:val="24"/>
          <w:rtl w:val="0"/>
          <w:lang w:val="en-US"/>
        </w:rPr>
        <w:t>̆</w:t>
      </w:r>
      <w:r>
        <w:rPr>
          <w:rStyle w:val="None"/>
          <w:rFonts w:ascii="Times New Roman" w:hAnsi="Times New Roman"/>
          <w:sz w:val="24"/>
          <w:szCs w:val="24"/>
          <w:rtl w:val="0"/>
          <w:lang w:val="en-US"/>
        </w:rPr>
        <w:t>la</w:t>
      </w:r>
      <w:r>
        <w:rPr>
          <w:rStyle w:val="None"/>
          <w:rFonts w:ascii="Times New Roman" w:hAnsi="Times New Roman" w:hint="default"/>
          <w:sz w:val="24"/>
          <w:szCs w:val="24"/>
          <w:rtl w:val="0"/>
          <w:lang w:val="en-US"/>
        </w:rPr>
        <w:t>̆</w:t>
      </w:r>
      <w:r>
        <w:rPr>
          <w:rStyle w:val="None"/>
          <w:rFonts w:ascii="Times New Roman" w:hAnsi="Times New Roman"/>
          <w:sz w:val="24"/>
          <w:szCs w:val="24"/>
          <w:rtl w:val="0"/>
          <w:lang w:val="en-US"/>
        </w:rPr>
        <w:t xml:space="preserve">ceanu </w:t>
      </w:r>
      <w:r>
        <w:rPr>
          <w:rStyle w:val="None"/>
          <w:rFonts w:ascii="Times New Roman" w:hAnsi="Times New Roman"/>
          <w:position w:val="20"/>
          <w:sz w:val="24"/>
          <w:szCs w:val="24"/>
          <w:rtl w:val="0"/>
          <w:lang w:val="en-US"/>
        </w:rPr>
        <w:t xml:space="preserve">2 </w:t>
      </w:r>
      <w:r>
        <w:rPr>
          <w:rStyle w:val="None"/>
          <w:rFonts w:ascii="Times New Roman" w:hAnsi="Times New Roman"/>
          <w:sz w:val="24"/>
          <w:szCs w:val="24"/>
          <w:rtl w:val="0"/>
          <w:lang w:val="it-IT"/>
        </w:rPr>
        <w:t>and Raluca-Giorgiana Chivu</w:t>
      </w:r>
      <w:r>
        <w:rPr>
          <w:rStyle w:val="None"/>
          <w:rFonts w:ascii="Times New Roman" w:hAnsi="Times New Roman"/>
          <w:sz w:val="24"/>
          <w:szCs w:val="24"/>
          <w:rtl w:val="0"/>
          <w:lang w:val="en-US"/>
        </w:rPr>
        <w:t>. ( 2018 ).  Consumers</w:t>
      </w:r>
      <w:r>
        <w:rPr>
          <w:rStyle w:val="None"/>
          <w:rFonts w:ascii="Times New Roman" w:hAnsi="Times New Roman" w:hint="default"/>
          <w:sz w:val="24"/>
          <w:szCs w:val="24"/>
          <w:rtl w:val="0"/>
          <w:lang w:val="en-US"/>
        </w:rPr>
        <w:t xml:space="preserve">’ </w:t>
      </w:r>
      <w:r>
        <w:rPr>
          <w:rStyle w:val="None"/>
          <w:rFonts w:ascii="Times New Roman" w:hAnsi="Times New Roman"/>
          <w:sz w:val="24"/>
          <w:szCs w:val="24"/>
          <w:rtl w:val="0"/>
          <w:lang w:val="en-US"/>
        </w:rPr>
        <w:t xml:space="preserve">Behavior Concerning Sustainable Packaging: An Exploratory Study on Romanian Consumers. Sustainability. </w:t>
      </w:r>
      <w:r>
        <w:rPr>
          <w:rStyle w:val="None"/>
          <w:rFonts w:ascii="Arial Unicode MS" w:cs="Arial Unicode MS" w:hAnsi="Arial Unicode MS" w:eastAsia="Arial Unicode MS"/>
          <w:b w:val="0"/>
          <w:bCs w:val="0"/>
          <w:i w:val="0"/>
          <w:iCs w:val="0"/>
          <w:sz w:val="24"/>
          <w:szCs w:val="24"/>
          <w:lang w:val="en-US"/>
        </w:rPr>
        <w:br w:type="textWrapping"/>
      </w:r>
    </w:p>
    <w:p>
      <w:pPr>
        <w:pStyle w:val="Default"/>
        <w:spacing w:after="240" w:line="300" w:lineRule="atLeast"/>
        <w:rPr>
          <w:rFonts w:ascii="Times New Roman" w:cs="Times New Roman" w:hAnsi="Times New Roman" w:eastAsia="Times New Roman"/>
          <w:sz w:val="24"/>
          <w:szCs w:val="24"/>
        </w:rPr>
      </w:pPr>
      <w:r>
        <w:rPr>
          <w:rFonts w:ascii="Times New Roman" w:hAnsi="Times New Roman"/>
          <w:sz w:val="24"/>
          <w:szCs w:val="24"/>
          <w:rtl w:val="0"/>
          <w:lang w:val="en-US"/>
        </w:rPr>
        <w:t>Hardcastle, Jessica. ( 2015 ). Sustainable Packaging Boosts Sales.</w:t>
      </w:r>
    </w:p>
    <w:p>
      <w:pPr>
        <w:pStyle w:val="Default"/>
        <w:spacing w:after="240" w:line="300" w:lineRule="atLeast"/>
        <w:rPr>
          <w:rStyle w:val="None"/>
          <w:rFonts w:ascii="Times New Roman" w:cs="Times New Roman" w:hAnsi="Times New Roman" w:eastAsia="Times New Roman"/>
          <w:sz w:val="24"/>
          <w:szCs w:val="24"/>
          <w:u w:color="008de1"/>
          <w:shd w:val="clear" w:color="auto" w:fill="ffffff"/>
        </w:rPr>
      </w:pPr>
      <w:r>
        <w:rPr>
          <w:rFonts w:ascii="Times New Roman" w:hAnsi="Times New Roman"/>
          <w:sz w:val="24"/>
          <w:szCs w:val="24"/>
          <w:rtl w:val="0"/>
          <w:lang w:val="en-US"/>
        </w:rPr>
        <w:t>Magnier, L., Schoormans, J. (2015). Consumer reactions to sustainable packaging: The interplay of visual appearance, verbal claim and environmental concern. Journal of Environmental Psychology, 44, 53-62.</w:t>
      </w:r>
    </w:p>
    <w:p>
      <w:pPr>
        <w:pStyle w:val="Default"/>
        <w:rPr>
          <w:rStyle w:val="None"/>
          <w:rFonts w:ascii="Times New Roman" w:cs="Times New Roman" w:hAnsi="Times New Roman" w:eastAsia="Times New Roman"/>
          <w:sz w:val="24"/>
          <w:szCs w:val="24"/>
          <w:u w:color="008de1"/>
          <w:shd w:val="clear" w:color="auto" w:fill="ffffff"/>
        </w:rPr>
      </w:pPr>
    </w:p>
    <w:p>
      <w:pPr>
        <w:pStyle w:val="Default"/>
        <w:rPr>
          <w:rStyle w:val="None"/>
          <w:rFonts w:ascii="Times New Roman" w:cs="Times New Roman" w:hAnsi="Times New Roman" w:eastAsia="Times New Roman"/>
          <w:sz w:val="24"/>
          <w:szCs w:val="24"/>
          <w:u w:color="008de1"/>
          <w:shd w:val="clear" w:color="auto" w:fill="ffffff"/>
        </w:rPr>
      </w:pPr>
      <w:r>
        <w:rPr>
          <w:rStyle w:val="None"/>
          <w:rFonts w:ascii="Times New Roman" w:hAnsi="Times New Roman"/>
          <w:sz w:val="24"/>
          <w:szCs w:val="24"/>
          <w:u w:color="008de1"/>
          <w:shd w:val="clear" w:color="auto" w:fill="ffffff"/>
          <w:rtl w:val="0"/>
          <w:lang w:val="en-US"/>
        </w:rPr>
        <w:t>Ramme, Iris and Heimann, Ruth. ( 2015 ). Green packaging from a company</w:t>
      </w:r>
      <w:r>
        <w:rPr>
          <w:rStyle w:val="None"/>
          <w:rFonts w:ascii="Times New Roman" w:hAnsi="Times New Roman" w:hint="default"/>
          <w:sz w:val="24"/>
          <w:szCs w:val="24"/>
          <w:u w:color="008de1"/>
          <w:shd w:val="clear" w:color="auto" w:fill="ffffff"/>
          <w:rtl w:val="0"/>
          <w:lang w:val="en-US"/>
        </w:rPr>
        <w:t>’</w:t>
      </w:r>
      <w:r>
        <w:rPr>
          <w:rStyle w:val="None"/>
          <w:rFonts w:ascii="Times New Roman" w:hAnsi="Times New Roman"/>
          <w:sz w:val="24"/>
          <w:szCs w:val="24"/>
          <w:u w:color="008de1"/>
          <w:shd w:val="clear" w:color="auto" w:fill="ffffff"/>
          <w:rtl w:val="0"/>
          <w:lang w:val="en-US"/>
        </w:rPr>
        <w:t xml:space="preserve">s perspective: Determining factors for packaging solutions in the German fruit juice industry. Retrieved from </w:t>
      </w:r>
      <w:r>
        <w:rPr>
          <w:rStyle w:val="Hyperlink.2"/>
          <w:rFonts w:ascii="Times New Roman" w:cs="Times New Roman" w:hAnsi="Times New Roman" w:eastAsia="Times New Roman"/>
          <w:sz w:val="24"/>
          <w:szCs w:val="24"/>
          <w:u w:val="single" w:color="008de1"/>
          <w:shd w:val="clear" w:color="auto" w:fill="ffffff"/>
          <w:lang w:val="pt-PT"/>
        </w:rPr>
        <w:fldChar w:fldCharType="begin" w:fldLock="0"/>
      </w:r>
      <w:r>
        <w:rPr>
          <w:rStyle w:val="Hyperlink.2"/>
          <w:rFonts w:ascii="Times New Roman" w:cs="Times New Roman" w:hAnsi="Times New Roman" w:eastAsia="Times New Roman"/>
          <w:sz w:val="24"/>
          <w:szCs w:val="24"/>
          <w:u w:val="single" w:color="008de1"/>
          <w:shd w:val="clear" w:color="auto" w:fill="ffffff"/>
          <w:lang w:val="pt-PT"/>
        </w:rPr>
        <w:instrText xml:space="preserve"> HYPERLINK "https://mpra.ub.uni-muenchen.de/65632/1/MPRA_paper_65632.pdf"</w:instrText>
      </w:r>
      <w:r>
        <w:rPr>
          <w:rStyle w:val="Hyperlink.2"/>
          <w:rFonts w:ascii="Times New Roman" w:cs="Times New Roman" w:hAnsi="Times New Roman" w:eastAsia="Times New Roman"/>
          <w:sz w:val="24"/>
          <w:szCs w:val="24"/>
          <w:u w:val="single" w:color="008de1"/>
          <w:shd w:val="clear" w:color="auto" w:fill="ffffff"/>
          <w:lang w:val="pt-PT"/>
        </w:rPr>
        <w:fldChar w:fldCharType="separate" w:fldLock="0"/>
      </w:r>
      <w:r>
        <w:rPr>
          <w:rStyle w:val="Hyperlink.2"/>
          <w:rFonts w:ascii="Times New Roman" w:hAnsi="Times New Roman"/>
          <w:sz w:val="24"/>
          <w:szCs w:val="24"/>
          <w:u w:val="single" w:color="008de1"/>
          <w:shd w:val="clear" w:color="auto" w:fill="ffffff"/>
          <w:rtl w:val="0"/>
          <w:lang w:val="pt-PT"/>
        </w:rPr>
        <w:t>https://mpra.ub.uni-muenchen.de/65632/1/MPRA_paper_65632.pdf</w:t>
      </w:r>
      <w:r>
        <w:rPr>
          <w:rFonts w:ascii="Times New Roman" w:cs="Times New Roman" w:hAnsi="Times New Roman" w:eastAsia="Times New Roman"/>
          <w:sz w:val="24"/>
          <w:szCs w:val="24"/>
        </w:rPr>
        <w:fldChar w:fldCharType="end" w:fldLock="0"/>
      </w:r>
    </w:p>
    <w:p>
      <w:pPr>
        <w:pStyle w:val="Default"/>
        <w:rPr>
          <w:rFonts w:ascii="Times New Roman" w:cs="Times New Roman" w:hAnsi="Times New Roman" w:eastAsia="Times New Roman"/>
          <w:sz w:val="24"/>
          <w:szCs w:val="24"/>
          <w:u w:color="008de1"/>
          <w:shd w:val="clear" w:color="auto" w:fill="ffffff"/>
        </w:rPr>
      </w:pPr>
    </w:p>
    <w:p>
      <w:pPr>
        <w:pStyle w:val="Default"/>
        <w:rPr>
          <w:rFonts w:ascii="Times New Roman" w:cs="Times New Roman" w:hAnsi="Times New Roman" w:eastAsia="Times New Roman"/>
          <w:sz w:val="24"/>
          <w:szCs w:val="24"/>
        </w:rPr>
      </w:pPr>
      <w:r>
        <w:rPr>
          <w:rStyle w:val="None"/>
          <w:rFonts w:ascii="Times New Roman" w:hAnsi="Times New Roman"/>
          <w:sz w:val="24"/>
          <w:szCs w:val="24"/>
          <w:u w:color="008de1"/>
          <w:shd w:val="clear" w:color="auto" w:fill="ffffff"/>
          <w:rtl w:val="0"/>
          <w:lang w:val="en-US"/>
        </w:rPr>
        <w:t xml:space="preserve">Rokka, Joonas and Uusitalo, Liisa. ( 2008 ). Preference for green packaging in consumer product choices </w:t>
      </w:r>
      <w:r>
        <w:rPr>
          <w:rStyle w:val="None"/>
          <w:rFonts w:ascii="Times New Roman" w:hAnsi="Times New Roman" w:hint="default"/>
          <w:sz w:val="24"/>
          <w:szCs w:val="24"/>
          <w:u w:color="008de1"/>
          <w:shd w:val="clear" w:color="auto" w:fill="ffffff"/>
          <w:rtl w:val="0"/>
          <w:lang w:val="en-US"/>
        </w:rPr>
        <w:t xml:space="preserve">– </w:t>
      </w:r>
      <w:r>
        <w:rPr>
          <w:rStyle w:val="None"/>
          <w:rFonts w:ascii="Times New Roman" w:hAnsi="Times New Roman"/>
          <w:sz w:val="24"/>
          <w:szCs w:val="24"/>
          <w:u w:color="008de1"/>
          <w:shd w:val="clear" w:color="auto" w:fill="ffffff"/>
          <w:rtl w:val="0"/>
          <w:lang w:val="en-US"/>
        </w:rPr>
        <w:t xml:space="preserve">Do consumers care? Retrieved from </w:t>
      </w:r>
      <w:r>
        <w:rPr>
          <w:rStyle w:val="Hyperlink.0"/>
          <w:rFonts w:ascii="Times New Roman" w:cs="Times New Roman" w:hAnsi="Times New Roman" w:eastAsia="Times New Roman"/>
          <w:sz w:val="24"/>
          <w:szCs w:val="24"/>
        </w:rPr>
        <w:fldChar w:fldCharType="begin" w:fldLock="0"/>
      </w:r>
      <w:r>
        <w:rPr>
          <w:rStyle w:val="Hyperlink.0"/>
          <w:rFonts w:ascii="Times New Roman" w:cs="Times New Roman" w:hAnsi="Times New Roman" w:eastAsia="Times New Roman"/>
          <w:sz w:val="24"/>
          <w:szCs w:val="24"/>
        </w:rPr>
        <w:instrText xml:space="preserve"> HYPERLINK "https://onlinelibrary.wiley.com/doi/abs/10.1111/j.1470-6431.2008.00710.x"</w:instrText>
      </w:r>
      <w:r>
        <w:rPr>
          <w:rStyle w:val="Hyperlink.0"/>
          <w:rFonts w:ascii="Times New Roman" w:cs="Times New Roman" w:hAnsi="Times New Roman" w:eastAsia="Times New Roman"/>
          <w:sz w:val="24"/>
          <w:szCs w:val="24"/>
        </w:rPr>
        <w:fldChar w:fldCharType="separate" w:fldLock="0"/>
      </w:r>
      <w:r>
        <w:rPr>
          <w:rStyle w:val="Hyperlink.0"/>
          <w:rFonts w:ascii="Times New Roman" w:hAnsi="Times New Roman"/>
          <w:sz w:val="24"/>
          <w:szCs w:val="24"/>
          <w:rtl w:val="0"/>
          <w:lang w:val="en-US"/>
        </w:rPr>
        <w:t>https://onlinelibrary.wiley.com/doi/abs/10.1111/j.1470-6431.2008.00710.x</w:t>
      </w:r>
      <w:r>
        <w:rPr>
          <w:rFonts w:ascii="Times New Roman" w:cs="Times New Roman" w:hAnsi="Times New Roman" w:eastAsia="Times New Roman"/>
          <w:sz w:val="24"/>
          <w:szCs w:val="24"/>
        </w:rPr>
        <w:fldChar w:fldCharType="end" w:fldLock="0"/>
      </w:r>
    </w:p>
    <w:p>
      <w:pPr>
        <w:pStyle w:val="Default"/>
      </w:pPr>
      <w:r>
        <w:rPr>
          <w:rFonts w:ascii="Times New Roman" w:cs="Times New Roman" w:hAnsi="Times New Roman" w:eastAsia="Times New Roman"/>
          <w:sz w:val="24"/>
          <w:szCs w:val="24"/>
        </w:rPr>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A"/>
      <w:tabs>
        <w:tab w:val="center" w:pos="4680"/>
        <w:tab w:val="right" w:pos="9340"/>
        <w:tab w:val="clear" w:pos="9020"/>
      </w:tabs>
    </w:pPr>
    <w:r>
      <w:rPr>
        <w:rFonts w:ascii="Times New Roman" w:hAnsi="Times New Roman"/>
        <w:rtl w:val="0"/>
      </w:rPr>
      <w:tab/>
      <w:tab/>
      <w:t xml:space="preserve">Page </w:t>
    </w:r>
    <w:r>
      <w:rPr>
        <w:rFonts w:ascii="Times New Roman" w:cs="Times New Roman" w:hAnsi="Times New Roman" w:eastAsia="Times New Roman"/>
        <w:rtl w:val="0"/>
      </w:rPr>
      <w:fldChar w:fldCharType="begin" w:fldLock="0"/>
    </w:r>
    <w:r>
      <w:rPr>
        <w:rFonts w:ascii="Times New Roman" w:cs="Times New Roman" w:hAnsi="Times New Roman" w:eastAsia="Times New Roman"/>
        <w:rtl w:val="0"/>
      </w:rPr>
      <w:instrText xml:space="preserve"> PAGE </w:instrText>
    </w:r>
    <w:r>
      <w:rPr>
        <w:rFonts w:ascii="Times New Roman" w:cs="Times New Roman" w:hAnsi="Times New Roman" w:eastAsia="Times New Roman"/>
        <w:rtl w:val="0"/>
      </w:rPr>
      <w:fldChar w:fldCharType="separate" w:fldLock="0"/>
    </w:r>
    <w:r>
      <w:rPr>
        <w:rFonts w:ascii="Times New Roman" w:cs="Times New Roman" w:hAnsi="Times New Roman" w:eastAsia="Times New Roman"/>
        <w:rtl w:val="0"/>
      </w:rPr>
      <w:t>7</w:t>
    </w:r>
    <w:r>
      <w:rPr>
        <w:rFonts w:ascii="Times New Roman" w:cs="Times New Roman" w:hAnsi="Times New Roman" w:eastAsia="Times New Roman"/>
        <w:rtl w:val="0"/>
      </w:rPr>
      <w:fldChar w:fldCharType="end" w:fldLock="0"/>
    </w:r>
    <w:r>
      <w:rPr>
        <w:rFonts w:ascii="Times New Roman" w:hAnsi="Times New Roman"/>
        <w:rtl w:val="0"/>
        <w:lang w:val="en-US"/>
      </w:rPr>
      <w:t xml:space="preserve"> of </w:t>
    </w:r>
    <w:r>
      <w:rPr>
        <w:rFonts w:ascii="Times New Roman" w:cs="Times New Roman" w:hAnsi="Times New Roman" w:eastAsia="Times New Roman"/>
        <w:rtl w:val="0"/>
      </w:rPr>
      <w:fldChar w:fldCharType="begin" w:fldLock="0"/>
    </w:r>
    <w:r>
      <w:rPr>
        <w:rFonts w:ascii="Times New Roman" w:cs="Times New Roman" w:hAnsi="Times New Roman" w:eastAsia="Times New Roman"/>
        <w:rtl w:val="0"/>
      </w:rPr>
      <w:instrText xml:space="preserve"> NUMPAGES </w:instrText>
    </w:r>
    <w:r>
      <w:rPr>
        <w:rFonts w:ascii="Times New Roman" w:cs="Times New Roman" w:hAnsi="Times New Roman" w:eastAsia="Times New Roman"/>
        <w:rtl w:val="0"/>
      </w:rPr>
      <w:fldChar w:fldCharType="separate" w:fldLock="0"/>
    </w:r>
    <w:r>
      <w:rPr>
        <w:rFonts w:ascii="Times New Roman" w:cs="Times New Roman" w:hAnsi="Times New Roman" w:eastAsia="Times New Roman"/>
        <w:rtl w:val="0"/>
      </w:rPr>
      <w:t>7</w:t>
    </w:r>
    <w:r>
      <w:rPr>
        <w:rFonts w:ascii="Times New Roman" w:cs="Times New Roman" w:hAnsi="Times New Roman" w:eastAsia="Times New Roman"/>
        <w:rtl w:val="0"/>
      </w:rPr>
      <w:fldChar w:fldCharType="end" w:fldLock="0"/>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A">
    <w:name w:val="Header &amp; Footer A"/>
    <w:next w:val="Header &amp; Footer A"/>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Pr>
  </w:style>
  <w:style w:type="character" w:styleId="None">
    <w:name w:val="None"/>
  </w:style>
  <w:style w:type="character" w:styleId="Hyperlink.0">
    <w:name w:val="Hyperlink.0"/>
    <w:basedOn w:val="None"/>
    <w:next w:val="Hyperlink.0"/>
    <w:rPr>
      <w:u w:val="single" w:color="008de1"/>
      <w:shd w:val="clear" w:color="auto" w:fill="ffffff"/>
    </w:rPr>
  </w:style>
  <w:style w:type="character" w:styleId="Link">
    <w:name w:val="Link"/>
    <w:rPr>
      <w:color w:val="0000ff"/>
      <w:u w:val="single" w:color="0000ff"/>
    </w:rPr>
  </w:style>
  <w:style w:type="character" w:styleId="Hyperlink.1">
    <w:name w:val="Hyperlink.1"/>
    <w:basedOn w:val="Link"/>
    <w:next w:val="Hyperlink.1"/>
    <w:rPr>
      <w:color w:val="000000"/>
    </w:rPr>
  </w:style>
  <w:style w:type="character" w:styleId="Hyperlink.2">
    <w:name w:val="Hyperlink.2"/>
    <w:basedOn w:val="None"/>
    <w:next w:val="Hyperlink.2"/>
    <w:rPr>
      <w:u w:val="single" w:color="008de1"/>
      <w:shd w:val="clear" w:color="auto" w:fill="ffffff"/>
      <w:lang w:val="pt-PT"/>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101600" tIns="101600" rIns="101600" bIns="1016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